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97387" w14:textId="77777777" w:rsidR="0014527D" w:rsidRDefault="0082010A">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AGENDA </w:t>
      </w:r>
    </w:p>
    <w:p w14:paraId="54697388" w14:textId="2662944D" w:rsidR="0014527D" w:rsidRDefault="0082010A">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ANNUAL MEETING</w:t>
      </w:r>
    </w:p>
    <w:p w14:paraId="54697389" w14:textId="77777777" w:rsidR="0014527D" w:rsidRDefault="0082010A">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ASIAN ART COMMISSION </w:t>
      </w:r>
    </w:p>
    <w:p w14:paraId="5469738A" w14:textId="77777777" w:rsidR="0014527D" w:rsidRDefault="0082010A">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Wednesday, September 2</w:t>
      </w:r>
      <w:r>
        <w:rPr>
          <w:rFonts w:ascii="Times New Roman" w:eastAsia="Times New Roman" w:hAnsi="Times New Roman" w:cs="Times New Roman"/>
          <w:b/>
          <w:bCs/>
        </w:rPr>
        <w:t>3</w:t>
      </w:r>
      <w:r>
        <w:rPr>
          <w:rFonts w:ascii="Times New Roman" w:eastAsia="Times New Roman" w:hAnsi="Times New Roman" w:cs="Times New Roman"/>
          <w:b/>
          <w:bCs/>
          <w:color w:val="000000"/>
        </w:rPr>
        <w:t>, 202</w:t>
      </w:r>
      <w:r>
        <w:rPr>
          <w:rFonts w:ascii="Times New Roman" w:eastAsia="Times New Roman" w:hAnsi="Times New Roman" w:cs="Times New Roman"/>
          <w:b/>
          <w:bCs/>
        </w:rPr>
        <w:t>6</w:t>
      </w:r>
      <w:r>
        <w:rPr>
          <w:rFonts w:ascii="Times New Roman" w:eastAsia="Times New Roman" w:hAnsi="Times New Roman" w:cs="Times New Roman"/>
          <w:b/>
          <w:bCs/>
          <w:color w:val="000000"/>
        </w:rPr>
        <w:t xml:space="preserve">, 4:00 pm – 5:00 pm </w:t>
      </w:r>
    </w:p>
    <w:p w14:paraId="5469738B" w14:textId="77777777" w:rsidR="0014527D" w:rsidRDefault="0082010A">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Asian Art Museum, 200 Larkin Street, Koret Education Center </w:t>
      </w:r>
    </w:p>
    <w:p w14:paraId="5469738C" w14:textId="77777777" w:rsidR="0014527D" w:rsidRDefault="0014527D">
      <w:pPr>
        <w:widowControl w:val="0"/>
        <w:pBdr>
          <w:top w:val="nil"/>
          <w:left w:val="nil"/>
          <w:bottom w:val="nil"/>
          <w:right w:val="nil"/>
          <w:between w:val="nil"/>
        </w:pBdr>
        <w:spacing w:line="240" w:lineRule="auto"/>
        <w:jc w:val="center"/>
        <w:rPr>
          <w:rFonts w:ascii="Times New Roman" w:eastAsia="Times New Roman" w:hAnsi="Times New Roman" w:cs="Times New Roman"/>
          <w:b/>
          <w:bCs/>
        </w:rPr>
      </w:pPr>
    </w:p>
    <w:p w14:paraId="5469738D" w14:textId="77777777" w:rsidR="0014527D" w:rsidRDefault="0014527D">
      <w:pPr>
        <w:widowControl w:val="0"/>
        <w:pBdr>
          <w:top w:val="nil"/>
          <w:left w:val="nil"/>
          <w:bottom w:val="nil"/>
          <w:right w:val="nil"/>
          <w:between w:val="nil"/>
        </w:pBdr>
        <w:spacing w:line="240" w:lineRule="auto"/>
        <w:jc w:val="center"/>
        <w:rPr>
          <w:rFonts w:ascii="Times New Roman" w:eastAsia="Times New Roman" w:hAnsi="Times New Roman" w:cs="Times New Roman"/>
          <w:b/>
          <w:bCs/>
        </w:rPr>
      </w:pPr>
    </w:p>
    <w:p w14:paraId="5469738E" w14:textId="77777777" w:rsidR="0014527D" w:rsidRDefault="0082010A">
      <w:pPr>
        <w:widowControl w:val="0"/>
        <w:pBdr>
          <w:top w:val="nil"/>
          <w:left w:val="nil"/>
          <w:bottom w:val="nil"/>
          <w:right w:val="nil"/>
          <w:between w:val="nil"/>
        </w:pBdr>
        <w:spacing w:line="240" w:lineRule="auto"/>
        <w:ind w:left="13"/>
        <w:rPr>
          <w:rFonts w:ascii="Times New Roman" w:eastAsia="Times New Roman" w:hAnsi="Times New Roman" w:cs="Times New Roman"/>
          <w:color w:val="000000"/>
        </w:rPr>
      </w:pPr>
      <w:r>
        <w:rPr>
          <w:rFonts w:ascii="Times New Roman" w:eastAsia="Times New Roman" w:hAnsi="Times New Roman" w:cs="Times New Roman"/>
          <w:b/>
          <w:bCs/>
          <w:color w:val="000000"/>
          <w:u w:val="single"/>
        </w:rPr>
        <w:br/>
      </w:r>
      <w:r>
        <w:rPr>
          <w:rFonts w:ascii="Times New Roman" w:eastAsia="Times New Roman" w:hAnsi="Times New Roman" w:cs="Times New Roman"/>
          <w:color w:val="000000"/>
        </w:rPr>
        <w:t>1. Call to Order and Welcoming Remarks, Salle Yoo, Chair</w:t>
      </w:r>
    </w:p>
    <w:p w14:paraId="5469738F" w14:textId="77777777" w:rsidR="0014527D" w:rsidRDefault="0014527D">
      <w:pPr>
        <w:widowControl w:val="0"/>
        <w:pBdr>
          <w:top w:val="nil"/>
          <w:left w:val="nil"/>
          <w:bottom w:val="nil"/>
          <w:right w:val="nil"/>
          <w:between w:val="nil"/>
        </w:pBdr>
        <w:spacing w:line="240" w:lineRule="auto"/>
        <w:ind w:left="13"/>
        <w:rPr>
          <w:rFonts w:ascii="Times New Roman" w:eastAsia="Times New Roman" w:hAnsi="Times New Roman" w:cs="Times New Roman"/>
          <w:color w:val="000000"/>
        </w:rPr>
      </w:pPr>
    </w:p>
    <w:p w14:paraId="54697390" w14:textId="77777777" w:rsidR="0014527D" w:rsidRDefault="0082010A">
      <w:pPr>
        <w:widowControl w:val="0"/>
        <w:pBdr>
          <w:top w:val="nil"/>
          <w:left w:val="nil"/>
          <w:bottom w:val="nil"/>
          <w:right w:val="nil"/>
          <w:between w:val="nil"/>
        </w:pBdr>
        <w:spacing w:line="240" w:lineRule="auto"/>
        <w:ind w:left="8" w:right="614" w:hanging="3"/>
        <w:rPr>
          <w:rFonts w:ascii="Times New Roman" w:eastAsia="Times New Roman" w:hAnsi="Times New Roman" w:cs="Times New Roman"/>
          <w:lang w:val="en-US"/>
        </w:rPr>
      </w:pPr>
      <w:r w:rsidRPr="7AA79D1A">
        <w:rPr>
          <w:rFonts w:ascii="Times New Roman" w:eastAsia="Times New Roman" w:hAnsi="Times New Roman" w:cs="Times New Roman"/>
          <w:color w:val="000000" w:themeColor="text1"/>
        </w:rPr>
        <w:t xml:space="preserve">2. Approval of minutes </w:t>
      </w:r>
      <w:proofErr w:type="gramStart"/>
      <w:r w:rsidRPr="7AA79D1A">
        <w:rPr>
          <w:rFonts w:ascii="Times New Roman" w:eastAsia="Times New Roman" w:hAnsi="Times New Roman" w:cs="Times New Roman"/>
          <w:color w:val="000000" w:themeColor="text1"/>
        </w:rPr>
        <w:t>from</w:t>
      </w:r>
      <w:proofErr w:type="gramEnd"/>
      <w:r w:rsidRPr="7AA79D1A">
        <w:rPr>
          <w:rFonts w:ascii="Times New Roman" w:eastAsia="Times New Roman" w:hAnsi="Times New Roman" w:cs="Times New Roman"/>
          <w:color w:val="000000" w:themeColor="text1"/>
        </w:rPr>
        <w:t xml:space="preserve"> </w:t>
      </w:r>
      <w:r>
        <w:rPr>
          <w:rFonts w:ascii="Times New Roman" w:eastAsia="Times New Roman" w:hAnsi="Times New Roman" w:cs="Times New Roman"/>
        </w:rPr>
        <w:t xml:space="preserve">June 16, </w:t>
      </w:r>
      <w:proofErr w:type="gramStart"/>
      <w:r>
        <w:rPr>
          <w:rFonts w:ascii="Times New Roman" w:eastAsia="Times New Roman" w:hAnsi="Times New Roman" w:cs="Times New Roman"/>
        </w:rPr>
        <w:t>2026</w:t>
      </w:r>
      <w:proofErr w:type="gramEnd"/>
      <w:r>
        <w:rPr>
          <w:rFonts w:ascii="Times New Roman" w:eastAsia="Times New Roman" w:hAnsi="Times New Roman" w:cs="Times New Roman"/>
        </w:rPr>
        <w:t xml:space="preserve"> Commission Meeting</w:t>
      </w:r>
    </w:p>
    <w:p w14:paraId="54697391" w14:textId="77777777" w:rsidR="0014527D" w:rsidRDefault="0014527D">
      <w:pPr>
        <w:widowControl w:val="0"/>
        <w:pBdr>
          <w:top w:val="nil"/>
          <w:left w:val="nil"/>
          <w:bottom w:val="nil"/>
          <w:right w:val="nil"/>
          <w:between w:val="nil"/>
        </w:pBdr>
        <w:spacing w:line="240" w:lineRule="auto"/>
        <w:ind w:left="8" w:right="614" w:hanging="3"/>
        <w:rPr>
          <w:rFonts w:ascii="Times New Roman" w:eastAsia="Times New Roman" w:hAnsi="Times New Roman" w:cs="Times New Roman"/>
        </w:rPr>
      </w:pPr>
    </w:p>
    <w:p w14:paraId="54697392" w14:textId="77777777" w:rsidR="0014527D" w:rsidRDefault="0082010A">
      <w:pPr>
        <w:widowControl w:val="0"/>
        <w:pBdr>
          <w:top w:val="nil"/>
          <w:left w:val="nil"/>
          <w:bottom w:val="nil"/>
          <w:right w:val="nil"/>
          <w:between w:val="nil"/>
        </w:pBdr>
        <w:spacing w:line="240" w:lineRule="auto"/>
        <w:ind w:right="614"/>
        <w:rPr>
          <w:rFonts w:ascii="Times New Roman" w:eastAsia="Times New Roman" w:hAnsi="Times New Roman" w:cs="Times New Roman"/>
          <w:color w:val="000000"/>
        </w:rPr>
      </w:pPr>
      <w:r>
        <w:rPr>
          <w:rFonts w:ascii="Times New Roman" w:eastAsia="Times New Roman" w:hAnsi="Times New Roman" w:cs="Times New Roman"/>
          <w:color w:val="000000"/>
        </w:rPr>
        <w:t xml:space="preserve">3. Director’s Report – Soyoung Lee </w:t>
      </w:r>
    </w:p>
    <w:p w14:paraId="54697393" w14:textId="77777777" w:rsidR="0014527D" w:rsidRDefault="0014527D">
      <w:pPr>
        <w:widowControl w:val="0"/>
        <w:pBdr>
          <w:top w:val="nil"/>
          <w:left w:val="nil"/>
          <w:bottom w:val="nil"/>
          <w:right w:val="nil"/>
          <w:between w:val="nil"/>
        </w:pBdr>
        <w:spacing w:line="240" w:lineRule="auto"/>
        <w:ind w:right="614"/>
        <w:rPr>
          <w:rFonts w:ascii="Times New Roman" w:eastAsia="Times New Roman" w:hAnsi="Times New Roman" w:cs="Times New Roman"/>
          <w:color w:val="000000"/>
        </w:rPr>
      </w:pPr>
    </w:p>
    <w:p w14:paraId="54697394" w14:textId="77777777" w:rsidR="0014527D" w:rsidRDefault="0082010A">
      <w:pPr>
        <w:widowControl w:val="0"/>
        <w:pBdr>
          <w:top w:val="nil"/>
          <w:left w:val="nil"/>
          <w:bottom w:val="nil"/>
          <w:right w:val="nil"/>
          <w:between w:val="nil"/>
        </w:pBdr>
        <w:spacing w:line="240" w:lineRule="auto"/>
        <w:ind w:left="2"/>
      </w:pPr>
      <w:r>
        <w:rPr>
          <w:rFonts w:ascii="Times New Roman" w:eastAsia="Times New Roman" w:hAnsi="Times New Roman" w:cs="Times New Roman"/>
          <w:color w:val="000000"/>
        </w:rPr>
        <w:t xml:space="preserve">4. Committee Reports </w:t>
      </w:r>
    </w:p>
    <w:p w14:paraId="54697395" w14:textId="77777777" w:rsidR="0014527D" w:rsidRDefault="0082010A">
      <w:pPr>
        <w:widowControl w:val="0"/>
        <w:pBdr>
          <w:top w:val="nil"/>
          <w:left w:val="nil"/>
          <w:bottom w:val="nil"/>
          <w:right w:val="nil"/>
          <w:between w:val="nil"/>
        </w:pBdr>
        <w:spacing w:line="240" w:lineRule="auto"/>
      </w:pPr>
      <w:r>
        <w:rPr>
          <w:rFonts w:ascii="Times New Roman" w:eastAsia="Times New Roman" w:hAnsi="Times New Roman" w:cs="Times New Roman"/>
          <w:color w:val="000000"/>
        </w:rPr>
        <w:t xml:space="preserve"> </w:t>
      </w:r>
    </w:p>
    <w:p w14:paraId="54697396" w14:textId="77777777" w:rsidR="0014527D" w:rsidRDefault="0082010A">
      <w:pPr>
        <w:widowControl w:val="0"/>
        <w:numPr>
          <w:ilvl w:val="0"/>
          <w:numId w:val="3"/>
        </w:numPr>
        <w:pBdr>
          <w:top w:val="nil"/>
          <w:left w:val="nil"/>
          <w:bottom w:val="nil"/>
          <w:right w:val="nil"/>
          <w:between w:val="nil"/>
        </w:pBdr>
        <w:spacing w:line="240" w:lineRule="auto"/>
        <w:rPr>
          <w:color w:val="000000"/>
        </w:rPr>
      </w:pPr>
      <w:r>
        <w:rPr>
          <w:rFonts w:ascii="Times New Roman" w:eastAsia="Times New Roman" w:hAnsi="Times New Roman" w:cs="Times New Roman"/>
          <w:color w:val="000000"/>
        </w:rPr>
        <w:t>Budget &amp; Finance Committee Report – Sara Lee, CFO</w:t>
      </w:r>
    </w:p>
    <w:p w14:paraId="54697397" w14:textId="77777777" w:rsidR="0014527D" w:rsidRDefault="0014527D">
      <w:pPr>
        <w:widowControl w:val="0"/>
        <w:pBdr>
          <w:top w:val="nil"/>
          <w:left w:val="nil"/>
          <w:bottom w:val="nil"/>
          <w:right w:val="nil"/>
          <w:between w:val="nil"/>
        </w:pBdr>
        <w:spacing w:line="240" w:lineRule="auto"/>
        <w:ind w:left="720"/>
        <w:rPr>
          <w:rFonts w:ascii="Times New Roman" w:eastAsia="Times New Roman" w:hAnsi="Times New Roman" w:cs="Times New Roman"/>
          <w:color w:val="000000"/>
        </w:rPr>
      </w:pPr>
    </w:p>
    <w:p w14:paraId="54697398" w14:textId="77777777" w:rsidR="0014527D" w:rsidRDefault="0082010A">
      <w:pPr>
        <w:widowControl w:val="0"/>
        <w:numPr>
          <w:ilvl w:val="0"/>
          <w:numId w:val="4"/>
        </w:numPr>
        <w:pBdr>
          <w:top w:val="nil"/>
          <w:left w:val="nil"/>
          <w:bottom w:val="nil"/>
          <w:right w:val="nil"/>
          <w:between w:val="nil"/>
        </w:pBdr>
        <w:spacing w:line="240" w:lineRule="auto"/>
        <w:rPr>
          <w:color w:val="000000"/>
        </w:rPr>
      </w:pPr>
      <w:r>
        <w:rPr>
          <w:rFonts w:ascii="Times New Roman" w:eastAsia="Times New Roman" w:hAnsi="Times New Roman" w:cs="Times New Roman"/>
          <w:color w:val="000000"/>
        </w:rPr>
        <w:t>Nominating Committee - Martha Hertelendy</w:t>
      </w:r>
    </w:p>
    <w:p w14:paraId="54697399" w14:textId="77777777" w:rsidR="0014527D" w:rsidRDefault="0014527D">
      <w:pPr>
        <w:widowControl w:val="0"/>
        <w:pBdr>
          <w:top w:val="nil"/>
          <w:left w:val="nil"/>
          <w:bottom w:val="nil"/>
          <w:right w:val="nil"/>
          <w:between w:val="nil"/>
        </w:pBdr>
        <w:spacing w:line="240" w:lineRule="auto"/>
        <w:ind w:left="720"/>
        <w:rPr>
          <w:rFonts w:ascii="Times New Roman" w:eastAsia="Times New Roman" w:hAnsi="Times New Roman" w:cs="Times New Roman"/>
        </w:rPr>
      </w:pPr>
    </w:p>
    <w:p w14:paraId="5469739A" w14:textId="77777777" w:rsidR="0014527D" w:rsidRDefault="0082010A">
      <w:pPr>
        <w:widowControl w:val="0"/>
        <w:numPr>
          <w:ilvl w:val="0"/>
          <w:numId w:val="5"/>
        </w:numPr>
        <w:pBdr>
          <w:top w:val="nil"/>
          <w:left w:val="nil"/>
          <w:bottom w:val="nil"/>
          <w:right w:val="nil"/>
          <w:between w:val="nil"/>
        </w:pBdr>
        <w:spacing w:line="240" w:lineRule="auto"/>
        <w:ind w:right="588"/>
        <w:rPr>
          <w:color w:val="000000"/>
        </w:rPr>
      </w:pPr>
      <w:r>
        <w:rPr>
          <w:rFonts w:ascii="Times New Roman" w:eastAsia="Times New Roman" w:hAnsi="Times New Roman" w:cs="Times New Roman"/>
        </w:rPr>
        <w:t>Holdover Commissioners serving as Commissioners and in Commission Leadership, pending reappointment by Mayor’s Office</w:t>
      </w:r>
    </w:p>
    <w:p w14:paraId="5469739B" w14:textId="77777777" w:rsidR="0014527D" w:rsidRDefault="0014527D">
      <w:pPr>
        <w:widowControl w:val="0"/>
        <w:pBdr>
          <w:top w:val="nil"/>
          <w:left w:val="nil"/>
          <w:bottom w:val="nil"/>
          <w:right w:val="nil"/>
          <w:between w:val="nil"/>
        </w:pBdr>
        <w:spacing w:line="240" w:lineRule="auto"/>
        <w:ind w:left="720" w:right="588"/>
        <w:rPr>
          <w:rFonts w:ascii="Times New Roman" w:eastAsia="Times New Roman" w:hAnsi="Times New Roman" w:cs="Times New Roman"/>
          <w:color w:val="000000"/>
        </w:rPr>
      </w:pPr>
    </w:p>
    <w:p w14:paraId="5469739C" w14:textId="77777777" w:rsidR="0014527D" w:rsidRDefault="0082010A">
      <w:pPr>
        <w:widowControl w:val="0"/>
        <w:numPr>
          <w:ilvl w:val="0"/>
          <w:numId w:val="2"/>
        </w:numPr>
        <w:pBdr>
          <w:top w:val="nil"/>
          <w:left w:val="nil"/>
          <w:bottom w:val="nil"/>
          <w:right w:val="nil"/>
          <w:between w:val="nil"/>
        </w:pBdr>
        <w:spacing w:line="240" w:lineRule="auto"/>
        <w:ind w:right="588"/>
        <w:rPr>
          <w:color w:val="000000"/>
        </w:rPr>
      </w:pPr>
      <w:r>
        <w:rPr>
          <w:rFonts w:ascii="Times New Roman" w:eastAsia="Times New Roman" w:hAnsi="Times New Roman" w:cs="Times New Roman"/>
          <w:color w:val="000000"/>
        </w:rPr>
        <w:t>Gala Committee Report – Martha Hertelendy and Lillian Qian, Co-Chairs</w:t>
      </w:r>
    </w:p>
    <w:p w14:paraId="5469739D" w14:textId="77777777" w:rsidR="0014527D" w:rsidRDefault="0014527D">
      <w:pPr>
        <w:widowControl w:val="0"/>
        <w:pBdr>
          <w:top w:val="nil"/>
          <w:left w:val="nil"/>
          <w:bottom w:val="nil"/>
          <w:right w:val="nil"/>
          <w:between w:val="nil"/>
        </w:pBdr>
        <w:spacing w:line="240" w:lineRule="auto"/>
        <w:ind w:right="588"/>
        <w:rPr>
          <w:rFonts w:ascii="Times New Roman" w:eastAsia="Times New Roman" w:hAnsi="Times New Roman" w:cs="Times New Roman"/>
        </w:rPr>
      </w:pPr>
    </w:p>
    <w:p w14:paraId="5469739E" w14:textId="77777777" w:rsidR="0014527D" w:rsidRDefault="0082010A">
      <w:pPr>
        <w:widowControl w:val="0"/>
        <w:numPr>
          <w:ilvl w:val="0"/>
          <w:numId w:val="1"/>
        </w:numPr>
        <w:pBdr>
          <w:top w:val="nil"/>
          <w:left w:val="nil"/>
          <w:bottom w:val="nil"/>
          <w:right w:val="nil"/>
          <w:between w:val="nil"/>
        </w:pBdr>
        <w:spacing w:line="240" w:lineRule="auto"/>
        <w:ind w:right="588"/>
        <w:rPr>
          <w:color w:val="000000"/>
        </w:rPr>
      </w:pPr>
      <w:r>
        <w:rPr>
          <w:rFonts w:ascii="Times New Roman" w:eastAsia="Times New Roman" w:hAnsi="Times New Roman" w:cs="Times New Roman"/>
          <w:color w:val="000000"/>
        </w:rPr>
        <w:t>Acquisition Committee Report – Rob Mintz, Chief Curator</w:t>
      </w:r>
    </w:p>
    <w:p w14:paraId="5469739F" w14:textId="77777777" w:rsidR="0014527D" w:rsidRDefault="0014527D">
      <w:pPr>
        <w:widowControl w:val="0"/>
        <w:pBdr>
          <w:top w:val="nil"/>
          <w:left w:val="nil"/>
          <w:bottom w:val="nil"/>
          <w:right w:val="nil"/>
          <w:between w:val="nil"/>
        </w:pBdr>
        <w:spacing w:line="240" w:lineRule="auto"/>
        <w:ind w:right="588" w:firstLine="720"/>
        <w:rPr>
          <w:rFonts w:ascii="Times New Roman" w:eastAsia="Times New Roman" w:hAnsi="Times New Roman" w:cs="Times New Roman"/>
          <w:color w:val="000000"/>
        </w:rPr>
      </w:pPr>
    </w:p>
    <w:p w14:paraId="546973A0" w14:textId="77777777" w:rsidR="0014527D" w:rsidRDefault="0082010A">
      <w:pPr>
        <w:widowControl w:val="0"/>
        <w:pBdr>
          <w:top w:val="nil"/>
          <w:left w:val="nil"/>
          <w:bottom w:val="nil"/>
          <w:right w:val="nil"/>
          <w:between w:val="nil"/>
        </w:pBdr>
        <w:spacing w:line="240" w:lineRule="auto"/>
        <w:ind w:left="2"/>
      </w:pPr>
      <w:r>
        <w:rPr>
          <w:rFonts w:ascii="Times New Roman" w:eastAsia="Times New Roman" w:hAnsi="Times New Roman" w:cs="Times New Roman"/>
          <w:color w:val="000000"/>
        </w:rPr>
        <w:t>5. Consideration and Action Items for the Commission</w:t>
      </w:r>
    </w:p>
    <w:p w14:paraId="546973A1" w14:textId="77777777" w:rsidR="0014527D" w:rsidRDefault="0082010A">
      <w:pPr>
        <w:widowControl w:val="0"/>
        <w:pBdr>
          <w:top w:val="nil"/>
          <w:left w:val="nil"/>
          <w:bottom w:val="nil"/>
          <w:right w:val="nil"/>
          <w:between w:val="nil"/>
        </w:pBdr>
        <w:spacing w:line="240" w:lineRule="auto"/>
        <w:ind w:left="724" w:right="1435" w:firstLine="5"/>
        <w:rPr>
          <w:rFonts w:ascii="Times New Roman" w:eastAsia="Times New Roman" w:hAnsi="Times New Roman" w:cs="Times New Roman"/>
        </w:rPr>
      </w:pPr>
      <w:r>
        <w:rPr>
          <w:rFonts w:ascii="Times New Roman" w:eastAsia="Times New Roman" w:hAnsi="Times New Roman" w:cs="Times New Roman"/>
          <w:b/>
          <w:bCs/>
          <w:color w:val="000000"/>
        </w:rPr>
        <w:t xml:space="preserve">a. </w:t>
      </w:r>
      <w:r>
        <w:rPr>
          <w:rFonts w:ascii="Times New Roman" w:eastAsia="Times New Roman" w:hAnsi="Times New Roman" w:cs="Times New Roman"/>
        </w:rPr>
        <w:t>Appreciation of Retiring Commissioners</w:t>
      </w:r>
    </w:p>
    <w:p w14:paraId="546973A2" w14:textId="77777777" w:rsidR="0014527D" w:rsidRDefault="0082010A">
      <w:pPr>
        <w:widowControl w:val="0"/>
        <w:pBdr>
          <w:top w:val="nil"/>
          <w:left w:val="nil"/>
          <w:bottom w:val="nil"/>
          <w:right w:val="nil"/>
          <w:between w:val="nil"/>
        </w:pBdr>
        <w:spacing w:line="240" w:lineRule="auto"/>
        <w:ind w:left="724" w:right="1435" w:firstLine="5"/>
      </w:pPr>
      <w:r>
        <w:rPr>
          <w:rFonts w:ascii="Times New Roman" w:eastAsia="Times New Roman" w:hAnsi="Times New Roman" w:cs="Times New Roman"/>
          <w:b/>
          <w:bCs/>
          <w:color w:val="000000"/>
        </w:rPr>
        <w:t xml:space="preserve">b. </w:t>
      </w:r>
      <w:r>
        <w:rPr>
          <w:rFonts w:ascii="Times New Roman" w:eastAsia="Times New Roman" w:hAnsi="Times New Roman" w:cs="Times New Roman"/>
          <w:color w:val="000000"/>
        </w:rPr>
        <w:t xml:space="preserve">Approval of </w:t>
      </w:r>
      <w:r>
        <w:rPr>
          <w:rFonts w:ascii="Times New Roman" w:eastAsia="Times New Roman" w:hAnsi="Times New Roman" w:cs="Times New Roman"/>
        </w:rPr>
        <w:t xml:space="preserve">FY </w:t>
      </w:r>
      <w:r>
        <w:rPr>
          <w:rFonts w:ascii="Times New Roman" w:eastAsia="Times New Roman" w:hAnsi="Times New Roman" w:cs="Times New Roman"/>
          <w:color w:val="000000"/>
        </w:rPr>
        <w:t xml:space="preserve">2027 Meeting Schedule </w:t>
      </w:r>
    </w:p>
    <w:p w14:paraId="546973A3" w14:textId="77777777" w:rsidR="0014527D" w:rsidRDefault="0014527D">
      <w:pPr>
        <w:widowControl w:val="0"/>
        <w:pBdr>
          <w:top w:val="nil"/>
          <w:left w:val="nil"/>
          <w:bottom w:val="nil"/>
          <w:right w:val="nil"/>
          <w:between w:val="nil"/>
        </w:pBdr>
        <w:spacing w:line="240" w:lineRule="auto"/>
        <w:ind w:left="724" w:right="1435" w:firstLine="5"/>
        <w:rPr>
          <w:rFonts w:ascii="Times New Roman" w:eastAsia="Times New Roman" w:hAnsi="Times New Roman" w:cs="Times New Roman"/>
          <w:color w:val="000000"/>
        </w:rPr>
      </w:pPr>
    </w:p>
    <w:p w14:paraId="546973A4" w14:textId="2E5896A8" w:rsidR="0014527D" w:rsidRDefault="0082010A">
      <w:pPr>
        <w:widowControl w:val="0"/>
        <w:pBdr>
          <w:top w:val="nil"/>
          <w:left w:val="nil"/>
          <w:bottom w:val="nil"/>
          <w:right w:val="nil"/>
          <w:between w:val="nil"/>
        </w:pBdr>
        <w:spacing w:line="240" w:lineRule="auto"/>
        <w:ind w:left="722" w:right="166" w:hanging="714"/>
      </w:pPr>
      <w:r w:rsidRPr="26069E5A">
        <w:rPr>
          <w:rFonts w:ascii="Times New Roman" w:eastAsia="Times New Roman" w:hAnsi="Times New Roman" w:cs="Times New Roman"/>
          <w:color w:val="000000" w:themeColor="text1"/>
          <w:lang w:val="en-US"/>
        </w:rPr>
        <w:t xml:space="preserve">6. Public Comment. Members of the public may address the Commission on items not on the agenda that are within the subject matter jurisdiction of the Asian Art Commission. Members of the public may address the Commission for up to three minutes. The Chair may limit total comment to thirty minutes. </w:t>
      </w:r>
    </w:p>
    <w:p w14:paraId="546973A5" w14:textId="77777777" w:rsidR="0014527D" w:rsidRDefault="0014527D">
      <w:pPr>
        <w:widowControl w:val="0"/>
        <w:pBdr>
          <w:top w:val="nil"/>
          <w:left w:val="nil"/>
          <w:bottom w:val="nil"/>
          <w:right w:val="nil"/>
          <w:between w:val="nil"/>
        </w:pBdr>
        <w:spacing w:line="240" w:lineRule="auto"/>
        <w:ind w:left="722" w:right="166" w:hanging="714"/>
        <w:rPr>
          <w:rFonts w:ascii="Times New Roman" w:eastAsia="Times New Roman" w:hAnsi="Times New Roman" w:cs="Times New Roman"/>
          <w:color w:val="000000"/>
        </w:rPr>
      </w:pPr>
    </w:p>
    <w:p w14:paraId="546973A6" w14:textId="77777777" w:rsidR="0014527D" w:rsidRDefault="0082010A">
      <w:pPr>
        <w:widowControl w:val="0"/>
        <w:pBdr>
          <w:top w:val="nil"/>
          <w:left w:val="nil"/>
          <w:bottom w:val="nil"/>
          <w:right w:val="nil"/>
          <w:between w:val="nil"/>
        </w:pBdr>
        <w:spacing w:line="240" w:lineRule="auto"/>
        <w:ind w:left="7"/>
      </w:pPr>
      <w:r>
        <w:rPr>
          <w:rFonts w:ascii="Times New Roman" w:eastAsia="Times New Roman" w:hAnsi="Times New Roman" w:cs="Times New Roman"/>
          <w:b/>
          <w:bCs/>
          <w:color w:val="000000"/>
        </w:rPr>
        <w:t xml:space="preserve">7. </w:t>
      </w:r>
      <w:r>
        <w:rPr>
          <w:rFonts w:ascii="Times New Roman" w:eastAsia="Times New Roman" w:hAnsi="Times New Roman" w:cs="Times New Roman"/>
          <w:color w:val="000000"/>
        </w:rPr>
        <w:t xml:space="preserve">Adjournment </w:t>
      </w:r>
    </w:p>
    <w:p w14:paraId="546973A7" w14:textId="77777777" w:rsidR="0014527D" w:rsidRDefault="0014527D">
      <w:pPr>
        <w:widowControl w:val="0"/>
        <w:pBdr>
          <w:top w:val="nil"/>
          <w:left w:val="nil"/>
          <w:bottom w:val="nil"/>
          <w:right w:val="nil"/>
          <w:between w:val="nil"/>
        </w:pBdr>
        <w:spacing w:line="240" w:lineRule="auto"/>
        <w:ind w:left="7"/>
        <w:rPr>
          <w:rFonts w:ascii="Times New Roman" w:eastAsia="Times New Roman" w:hAnsi="Times New Roman" w:cs="Times New Roman"/>
          <w:color w:val="000000"/>
        </w:rPr>
      </w:pPr>
    </w:p>
    <w:p w14:paraId="546973A8" w14:textId="77777777" w:rsidR="0014527D" w:rsidRDefault="0014527D">
      <w:pPr>
        <w:widowControl w:val="0"/>
        <w:pBdr>
          <w:top w:val="nil"/>
          <w:left w:val="nil"/>
          <w:bottom w:val="nil"/>
          <w:right w:val="nil"/>
          <w:between w:val="nil"/>
        </w:pBdr>
        <w:spacing w:before="246" w:line="229" w:lineRule="auto"/>
        <w:ind w:left="723" w:right="1195"/>
        <w:rPr>
          <w:rFonts w:ascii="Times New Roman" w:eastAsia="Times New Roman" w:hAnsi="Times New Roman" w:cs="Times New Roman"/>
        </w:rPr>
      </w:pPr>
    </w:p>
    <w:p w14:paraId="546973A9" w14:textId="77777777" w:rsidR="0014527D" w:rsidRDefault="0014527D">
      <w:pPr>
        <w:widowControl w:val="0"/>
        <w:pBdr>
          <w:top w:val="nil"/>
          <w:left w:val="nil"/>
          <w:bottom w:val="nil"/>
          <w:right w:val="nil"/>
          <w:between w:val="nil"/>
        </w:pBdr>
        <w:spacing w:before="246" w:line="229" w:lineRule="auto"/>
        <w:ind w:left="723" w:right="1195"/>
        <w:rPr>
          <w:rFonts w:ascii="Times New Roman" w:eastAsia="Times New Roman" w:hAnsi="Times New Roman" w:cs="Times New Roman"/>
        </w:rPr>
      </w:pPr>
    </w:p>
    <w:p w14:paraId="546973AA" w14:textId="77777777" w:rsidR="0014527D" w:rsidRDefault="0014527D">
      <w:pPr>
        <w:widowControl w:val="0"/>
        <w:pBdr>
          <w:top w:val="nil"/>
          <w:left w:val="nil"/>
          <w:bottom w:val="nil"/>
          <w:right w:val="nil"/>
          <w:between w:val="nil"/>
        </w:pBdr>
        <w:spacing w:before="246" w:line="229" w:lineRule="auto"/>
        <w:ind w:left="723" w:right="1195"/>
        <w:rPr>
          <w:rFonts w:ascii="Times New Roman" w:eastAsia="Times New Roman" w:hAnsi="Times New Roman" w:cs="Times New Roman"/>
        </w:rPr>
      </w:pPr>
    </w:p>
    <w:p w14:paraId="546973AB" w14:textId="77777777" w:rsidR="0014527D" w:rsidRDefault="0014527D">
      <w:pPr>
        <w:widowControl w:val="0"/>
        <w:pBdr>
          <w:top w:val="nil"/>
          <w:left w:val="nil"/>
          <w:bottom w:val="nil"/>
          <w:right w:val="nil"/>
          <w:between w:val="nil"/>
        </w:pBdr>
        <w:spacing w:before="246" w:line="229" w:lineRule="auto"/>
        <w:ind w:left="723" w:right="1195"/>
        <w:rPr>
          <w:rFonts w:ascii="Times New Roman" w:eastAsia="Times New Roman" w:hAnsi="Times New Roman" w:cs="Times New Roman"/>
        </w:rPr>
      </w:pPr>
    </w:p>
    <w:p w14:paraId="546973AC" w14:textId="77777777" w:rsidR="0014527D" w:rsidRDefault="0014527D">
      <w:pPr>
        <w:widowControl w:val="0"/>
        <w:pBdr>
          <w:top w:val="nil"/>
          <w:left w:val="nil"/>
          <w:bottom w:val="nil"/>
          <w:right w:val="nil"/>
          <w:between w:val="nil"/>
        </w:pBdr>
        <w:spacing w:before="246" w:line="229" w:lineRule="auto"/>
        <w:ind w:left="723" w:right="1195"/>
        <w:rPr>
          <w:rFonts w:ascii="Times New Roman" w:eastAsia="Times New Roman" w:hAnsi="Times New Roman" w:cs="Times New Roman"/>
        </w:rPr>
      </w:pPr>
    </w:p>
    <w:p w14:paraId="546973AD" w14:textId="77777777" w:rsidR="0014527D" w:rsidRDefault="0014527D">
      <w:pPr>
        <w:widowControl w:val="0"/>
        <w:pBdr>
          <w:top w:val="nil"/>
          <w:left w:val="nil"/>
          <w:bottom w:val="nil"/>
          <w:right w:val="nil"/>
          <w:between w:val="nil"/>
        </w:pBdr>
        <w:spacing w:before="246" w:line="229" w:lineRule="auto"/>
        <w:ind w:left="723" w:right="1195"/>
        <w:rPr>
          <w:rFonts w:ascii="Times New Roman" w:eastAsia="Times New Roman" w:hAnsi="Times New Roman" w:cs="Times New Roman"/>
        </w:rPr>
      </w:pPr>
    </w:p>
    <w:p w14:paraId="546973AE" w14:textId="77777777" w:rsidR="0014527D" w:rsidRDefault="0082010A">
      <w:pPr>
        <w:jc w:val="center"/>
        <w:rPr>
          <w:rFonts w:ascii="Calibri" w:eastAsia="Calibri" w:hAnsi="Calibri" w:cs="Calibri"/>
          <w:b/>
          <w:bCs/>
          <w:sz w:val="18"/>
          <w:szCs w:val="18"/>
        </w:rPr>
      </w:pPr>
      <w:r>
        <w:br w:type="page"/>
      </w:r>
    </w:p>
    <w:p w14:paraId="546973AF" w14:textId="77777777" w:rsidR="0014527D" w:rsidRDefault="0082010A">
      <w:pPr>
        <w:jc w:val="center"/>
      </w:pPr>
      <w:r>
        <w:rPr>
          <w:rFonts w:ascii="Calibri" w:eastAsia="Calibri" w:hAnsi="Calibri" w:cs="Calibri"/>
          <w:b/>
          <w:bCs/>
          <w:color w:val="000000"/>
          <w:sz w:val="18"/>
          <w:szCs w:val="18"/>
        </w:rPr>
        <w:lastRenderedPageBreak/>
        <w:t xml:space="preserve">Meeting Notice </w:t>
      </w:r>
    </w:p>
    <w:p w14:paraId="546973B0" w14:textId="77777777" w:rsidR="0014527D" w:rsidRDefault="0082010A">
      <w:pPr>
        <w:spacing w:before="8"/>
        <w:jc w:val="center"/>
      </w:pPr>
      <w:r>
        <w:rPr>
          <w:rFonts w:ascii="Calibri" w:eastAsia="Calibri" w:hAnsi="Calibri" w:cs="Calibri"/>
          <w:b/>
          <w:bCs/>
          <w:color w:val="000000"/>
          <w:sz w:val="18"/>
          <w:szCs w:val="18"/>
        </w:rPr>
        <w:t>ASIAN ART COMMISSION</w:t>
      </w:r>
    </w:p>
    <w:p w14:paraId="546973B1" w14:textId="77777777" w:rsidR="0014527D" w:rsidRDefault="0082010A">
      <w:pPr>
        <w:spacing w:before="10"/>
        <w:jc w:val="center"/>
      </w:pPr>
      <w:r>
        <w:rPr>
          <w:rFonts w:ascii="Calibri" w:eastAsia="Calibri" w:hAnsi="Calibri" w:cs="Calibri"/>
          <w:b/>
          <w:bCs/>
          <w:color w:val="000000"/>
          <w:sz w:val="18"/>
          <w:szCs w:val="18"/>
        </w:rPr>
        <w:t xml:space="preserve">Wednesday, </w:t>
      </w:r>
      <w:r>
        <w:rPr>
          <w:rFonts w:ascii="Calibri" w:eastAsia="Calibri" w:hAnsi="Calibri" w:cs="Calibri"/>
          <w:b/>
          <w:bCs/>
          <w:sz w:val="18"/>
          <w:szCs w:val="18"/>
        </w:rPr>
        <w:t>September 23, 2026</w:t>
      </w:r>
      <w:r>
        <w:rPr>
          <w:rFonts w:ascii="Calibri" w:eastAsia="Calibri" w:hAnsi="Calibri" w:cs="Calibri"/>
          <w:b/>
          <w:bCs/>
          <w:color w:val="000000"/>
          <w:sz w:val="18"/>
          <w:szCs w:val="18"/>
        </w:rPr>
        <w:t xml:space="preserve">, 4:00 — 5:00pm </w:t>
      </w:r>
    </w:p>
    <w:p w14:paraId="546973B2" w14:textId="77777777" w:rsidR="0014527D" w:rsidRDefault="0082010A">
      <w:pPr>
        <w:spacing w:before="8"/>
        <w:jc w:val="center"/>
      </w:pPr>
      <w:r>
        <w:rPr>
          <w:rFonts w:ascii="Calibri" w:eastAsia="Calibri" w:hAnsi="Calibri" w:cs="Calibri"/>
          <w:b/>
          <w:bCs/>
          <w:color w:val="000000"/>
          <w:sz w:val="18"/>
          <w:szCs w:val="18"/>
        </w:rPr>
        <w:t xml:space="preserve">Asian Art Museum, Koret Education Center, 1st Floor, 200 Larkin Street, San Francisco, CA 94102 </w:t>
      </w:r>
    </w:p>
    <w:p w14:paraId="546973B3" w14:textId="77777777" w:rsidR="0014527D" w:rsidRDefault="0082010A">
      <w:pPr>
        <w:spacing w:before="229" w:line="242" w:lineRule="auto"/>
        <w:ind w:left="5" w:right="140" w:firstLine="8"/>
        <w:rPr>
          <w:rFonts w:ascii="Calibri" w:eastAsia="Calibri" w:hAnsi="Calibri" w:cs="Calibri"/>
          <w:b/>
          <w:color w:val="000000"/>
          <w:sz w:val="18"/>
          <w:szCs w:val="18"/>
          <w:lang w:val="en-US"/>
        </w:rPr>
      </w:pPr>
      <w:r w:rsidRPr="7AA79D1A">
        <w:rPr>
          <w:rFonts w:ascii="Calibri" w:eastAsia="Calibri" w:hAnsi="Calibri" w:cs="Calibri"/>
          <w:color w:val="000000" w:themeColor="text1"/>
          <w:sz w:val="18"/>
          <w:szCs w:val="18"/>
        </w:rPr>
        <w:t xml:space="preserve">Members of the Asian Art Commission will attend this meeting in person. </w:t>
      </w:r>
      <w:r w:rsidRPr="7AA79D1A">
        <w:rPr>
          <w:rFonts w:ascii="Calibri" w:eastAsia="Calibri" w:hAnsi="Calibri" w:cs="Calibri"/>
          <w:b/>
          <w:color w:val="000000" w:themeColor="text1"/>
          <w:sz w:val="18"/>
          <w:szCs w:val="18"/>
        </w:rPr>
        <w:t xml:space="preserve">PLEASE NOTE: Remote public comment, except </w:t>
      </w:r>
      <w:proofErr w:type="gramStart"/>
      <w:r w:rsidRPr="7AA79D1A">
        <w:rPr>
          <w:rFonts w:ascii="Calibri" w:eastAsia="Calibri" w:hAnsi="Calibri" w:cs="Calibri"/>
          <w:b/>
          <w:color w:val="000000" w:themeColor="text1"/>
          <w:sz w:val="18"/>
          <w:szCs w:val="18"/>
        </w:rPr>
        <w:t>as  necessary</w:t>
      </w:r>
      <w:proofErr w:type="gramEnd"/>
      <w:r w:rsidRPr="7AA79D1A">
        <w:rPr>
          <w:rFonts w:ascii="Calibri" w:eastAsia="Calibri" w:hAnsi="Calibri" w:cs="Calibri"/>
          <w:b/>
          <w:color w:val="000000" w:themeColor="text1"/>
          <w:sz w:val="18"/>
          <w:szCs w:val="18"/>
        </w:rPr>
        <w:t xml:space="preserve"> for disability accommodations, has been discontinued. Requests for accommodation for remote public </w:t>
      </w:r>
      <w:proofErr w:type="gramStart"/>
      <w:r w:rsidRPr="7AA79D1A">
        <w:rPr>
          <w:rFonts w:ascii="Calibri" w:eastAsia="Calibri" w:hAnsi="Calibri" w:cs="Calibri"/>
          <w:b/>
          <w:color w:val="000000" w:themeColor="text1"/>
          <w:sz w:val="18"/>
          <w:szCs w:val="18"/>
        </w:rPr>
        <w:t>comment  should</w:t>
      </w:r>
      <w:proofErr w:type="gramEnd"/>
      <w:r w:rsidRPr="7AA79D1A">
        <w:rPr>
          <w:rFonts w:ascii="Calibri" w:eastAsia="Calibri" w:hAnsi="Calibri" w:cs="Calibri"/>
          <w:b/>
          <w:color w:val="000000" w:themeColor="text1"/>
          <w:sz w:val="18"/>
          <w:szCs w:val="18"/>
        </w:rPr>
        <w:t xml:space="preserve"> be made at least 48 hours prior to the meeting by emailing dtooke@asianart.org</w:t>
      </w:r>
      <w:r>
        <w:rPr>
          <w:rFonts w:ascii="Calibri" w:eastAsia="Calibri" w:hAnsi="Calibri" w:cs="Calibri"/>
          <w:b/>
          <w:bCs/>
          <w:color w:val="0000FF"/>
          <w:sz w:val="18"/>
          <w:szCs w:val="18"/>
          <w:u w:val="single"/>
        </w:rPr>
        <w:t xml:space="preserve"> </w:t>
      </w:r>
      <w:r w:rsidRPr="7AA79D1A">
        <w:rPr>
          <w:rFonts w:ascii="Calibri" w:eastAsia="Calibri" w:hAnsi="Calibri" w:cs="Calibri"/>
          <w:b/>
          <w:color w:val="000000" w:themeColor="text1"/>
          <w:sz w:val="18"/>
          <w:szCs w:val="18"/>
        </w:rPr>
        <w:t xml:space="preserve">or leaving a message at 415-581- 3753. </w:t>
      </w:r>
    </w:p>
    <w:p w14:paraId="546973B4" w14:textId="77777777" w:rsidR="0014527D" w:rsidRDefault="0082010A">
      <w:pPr>
        <w:spacing w:before="225" w:line="242" w:lineRule="auto"/>
        <w:ind w:left="3" w:right="25" w:firstLine="10"/>
        <w:rPr>
          <w:rFonts w:ascii="Calibri" w:eastAsia="Calibri" w:hAnsi="Calibri" w:cs="Calibri"/>
          <w:color w:val="000000"/>
          <w:sz w:val="18"/>
          <w:szCs w:val="18"/>
          <w:lang w:val="en-US"/>
        </w:rPr>
      </w:pPr>
      <w:r w:rsidRPr="7AA79D1A">
        <w:rPr>
          <w:rFonts w:ascii="Calibri" w:eastAsia="Calibri" w:hAnsi="Calibri" w:cs="Calibri"/>
          <w:color w:val="000000" w:themeColor="text1"/>
          <w:sz w:val="18"/>
          <w:szCs w:val="18"/>
        </w:rPr>
        <w:t xml:space="preserve">DISABILITY ACCESS: The meeting will take place in the Koret Education Center, Ground Floor of the Museum, which </w:t>
      </w:r>
      <w:proofErr w:type="gramStart"/>
      <w:r w:rsidRPr="7AA79D1A">
        <w:rPr>
          <w:rFonts w:ascii="Calibri" w:eastAsia="Calibri" w:hAnsi="Calibri" w:cs="Calibri"/>
          <w:color w:val="000000" w:themeColor="text1"/>
          <w:sz w:val="18"/>
          <w:szCs w:val="18"/>
        </w:rPr>
        <w:t>is  wheelchair</w:t>
      </w:r>
      <w:proofErr w:type="gramEnd"/>
      <w:r w:rsidRPr="7AA79D1A">
        <w:rPr>
          <w:rFonts w:ascii="Calibri" w:eastAsia="Calibri" w:hAnsi="Calibri" w:cs="Calibri"/>
          <w:color w:val="000000" w:themeColor="text1"/>
          <w:sz w:val="18"/>
          <w:szCs w:val="18"/>
        </w:rPr>
        <w:t xml:space="preserve"> accessible. A copy of the agenda is available at the information Desk of the Asian Art Museum and is also filed at </w:t>
      </w:r>
      <w:proofErr w:type="gramStart"/>
      <w:r w:rsidRPr="7AA79D1A">
        <w:rPr>
          <w:rFonts w:ascii="Calibri" w:eastAsia="Calibri" w:hAnsi="Calibri" w:cs="Calibri"/>
          <w:color w:val="000000" w:themeColor="text1"/>
          <w:sz w:val="18"/>
          <w:szCs w:val="18"/>
        </w:rPr>
        <w:t>the  Main</w:t>
      </w:r>
      <w:proofErr w:type="gramEnd"/>
      <w:r w:rsidRPr="7AA79D1A">
        <w:rPr>
          <w:rFonts w:ascii="Calibri" w:eastAsia="Calibri" w:hAnsi="Calibri" w:cs="Calibri"/>
          <w:color w:val="000000" w:themeColor="text1"/>
          <w:sz w:val="18"/>
          <w:szCs w:val="18"/>
        </w:rPr>
        <w:t xml:space="preserve"> Branch of the San Francisco Library in Civic Center. </w:t>
      </w:r>
    </w:p>
    <w:p w14:paraId="546973B5" w14:textId="77777777" w:rsidR="0014527D" w:rsidRDefault="0082010A">
      <w:pPr>
        <w:spacing w:before="226" w:line="245" w:lineRule="auto"/>
        <w:ind w:left="12" w:right="516" w:hanging="12"/>
        <w:rPr>
          <w:rFonts w:ascii="Calibri" w:eastAsia="Calibri" w:hAnsi="Calibri" w:cs="Calibri"/>
          <w:color w:val="000000"/>
          <w:sz w:val="18"/>
          <w:szCs w:val="18"/>
          <w:lang w:val="en-US"/>
        </w:rPr>
      </w:pPr>
      <w:r w:rsidRPr="7AA79D1A">
        <w:rPr>
          <w:rFonts w:ascii="Calibri" w:eastAsia="Calibri" w:hAnsi="Calibri" w:cs="Calibri"/>
          <w:color w:val="000000" w:themeColor="text1"/>
          <w:sz w:val="18"/>
          <w:szCs w:val="18"/>
        </w:rPr>
        <w:t xml:space="preserve">The following information </w:t>
      </w:r>
      <w:proofErr w:type="gramStart"/>
      <w:r w:rsidRPr="7AA79D1A">
        <w:rPr>
          <w:rFonts w:ascii="Calibri" w:eastAsia="Calibri" w:hAnsi="Calibri" w:cs="Calibri"/>
          <w:color w:val="000000" w:themeColor="text1"/>
          <w:sz w:val="18"/>
          <w:szCs w:val="18"/>
        </w:rPr>
        <w:t>is in compliance with</w:t>
      </w:r>
      <w:proofErr w:type="gramEnd"/>
      <w:r w:rsidRPr="7AA79D1A">
        <w:rPr>
          <w:rFonts w:ascii="Calibri" w:eastAsia="Calibri" w:hAnsi="Calibri" w:cs="Calibri"/>
          <w:color w:val="000000" w:themeColor="text1"/>
          <w:sz w:val="18"/>
          <w:szCs w:val="18"/>
        </w:rPr>
        <w:t xml:space="preserve"> the American with Disabilities Act (ADA) and will be made available </w:t>
      </w:r>
      <w:proofErr w:type="gramStart"/>
      <w:r w:rsidRPr="7AA79D1A">
        <w:rPr>
          <w:rFonts w:ascii="Calibri" w:eastAsia="Calibri" w:hAnsi="Calibri" w:cs="Calibri"/>
          <w:color w:val="000000" w:themeColor="text1"/>
          <w:sz w:val="18"/>
          <w:szCs w:val="18"/>
        </w:rPr>
        <w:t>upon  request</w:t>
      </w:r>
      <w:proofErr w:type="gramEnd"/>
      <w:r w:rsidRPr="7AA79D1A">
        <w:rPr>
          <w:rFonts w:ascii="Calibri" w:eastAsia="Calibri" w:hAnsi="Calibri" w:cs="Calibri"/>
          <w:color w:val="000000" w:themeColor="text1"/>
          <w:sz w:val="18"/>
          <w:szCs w:val="18"/>
        </w:rPr>
        <w:t xml:space="preserve">: 1. American Sign Language interpreters. 2. A sound enhancement system. 3. A reader during the meeting. </w:t>
      </w:r>
    </w:p>
    <w:p w14:paraId="546973B6" w14:textId="77777777" w:rsidR="0014527D" w:rsidRDefault="0082010A">
      <w:pPr>
        <w:spacing w:before="225" w:line="245" w:lineRule="auto"/>
        <w:ind w:left="12" w:right="341" w:hanging="12"/>
        <w:rPr>
          <w:rFonts w:ascii="Calibri" w:eastAsia="Calibri" w:hAnsi="Calibri" w:cs="Calibri"/>
          <w:color w:val="000000"/>
          <w:sz w:val="18"/>
          <w:szCs w:val="18"/>
          <w:lang w:val="en-US"/>
        </w:rPr>
      </w:pPr>
      <w:r w:rsidRPr="7AA79D1A">
        <w:rPr>
          <w:rFonts w:ascii="Calibri" w:eastAsia="Calibri" w:hAnsi="Calibri" w:cs="Calibri"/>
          <w:color w:val="000000" w:themeColor="text1"/>
          <w:sz w:val="18"/>
          <w:szCs w:val="18"/>
        </w:rPr>
        <w:t xml:space="preserve">To arrange for the above services, please contact 415-581-3610 at least 72 hours prior to the meeting. Late requests will </w:t>
      </w:r>
      <w:proofErr w:type="gramStart"/>
      <w:r w:rsidRPr="7AA79D1A">
        <w:rPr>
          <w:rFonts w:ascii="Calibri" w:eastAsia="Calibri" w:hAnsi="Calibri" w:cs="Calibri"/>
          <w:color w:val="000000" w:themeColor="text1"/>
          <w:sz w:val="18"/>
          <w:szCs w:val="18"/>
        </w:rPr>
        <w:t>be  honored</w:t>
      </w:r>
      <w:proofErr w:type="gramEnd"/>
      <w:r w:rsidRPr="7AA79D1A">
        <w:rPr>
          <w:rFonts w:ascii="Calibri" w:eastAsia="Calibri" w:hAnsi="Calibri" w:cs="Calibri"/>
          <w:color w:val="000000" w:themeColor="text1"/>
          <w:sz w:val="18"/>
          <w:szCs w:val="18"/>
        </w:rPr>
        <w:t xml:space="preserve"> if possible. Minutes of the meeting will be made in alternative formats upon request. </w:t>
      </w:r>
    </w:p>
    <w:p w14:paraId="546973B7" w14:textId="7F133D5A" w:rsidR="0014527D" w:rsidRDefault="0082010A">
      <w:pPr>
        <w:spacing w:before="225" w:line="242" w:lineRule="auto"/>
        <w:ind w:left="5" w:firstLine="7"/>
        <w:rPr>
          <w:rFonts w:ascii="Calibri" w:eastAsia="Calibri" w:hAnsi="Calibri" w:cs="Calibri"/>
          <w:color w:val="000000"/>
          <w:sz w:val="18"/>
          <w:szCs w:val="18"/>
          <w:lang w:val="en-US"/>
        </w:rPr>
      </w:pPr>
      <w:r w:rsidRPr="7AA79D1A">
        <w:rPr>
          <w:rFonts w:ascii="Calibri" w:eastAsia="Calibri" w:hAnsi="Calibri" w:cs="Calibri"/>
          <w:color w:val="000000" w:themeColor="text1"/>
          <w:sz w:val="18"/>
          <w:szCs w:val="18"/>
        </w:rPr>
        <w:t xml:space="preserve">Persons who are unable to attend this meeting may submit to the Asian Art Commission, by 5:00 p.m. the day prior to </w:t>
      </w:r>
      <w:proofErr w:type="gramStart"/>
      <w:r w:rsidRPr="7AA79D1A">
        <w:rPr>
          <w:rFonts w:ascii="Calibri" w:eastAsia="Calibri" w:hAnsi="Calibri" w:cs="Calibri"/>
          <w:color w:val="000000" w:themeColor="text1"/>
          <w:sz w:val="18"/>
          <w:szCs w:val="18"/>
        </w:rPr>
        <w:t>the  meeting</w:t>
      </w:r>
      <w:proofErr w:type="gramEnd"/>
      <w:r w:rsidRPr="7AA79D1A">
        <w:rPr>
          <w:rFonts w:ascii="Calibri" w:eastAsia="Calibri" w:hAnsi="Calibri" w:cs="Calibri"/>
          <w:color w:val="000000" w:themeColor="text1"/>
          <w:sz w:val="18"/>
          <w:szCs w:val="18"/>
        </w:rPr>
        <w:t xml:space="preserve">, written comments regarding consideration/possible action items on the attached agenda. The comments will be </w:t>
      </w:r>
      <w:proofErr w:type="gramStart"/>
      <w:r w:rsidRPr="7AA79D1A">
        <w:rPr>
          <w:rFonts w:ascii="Calibri" w:eastAsia="Calibri" w:hAnsi="Calibri" w:cs="Calibri"/>
          <w:color w:val="000000" w:themeColor="text1"/>
          <w:sz w:val="18"/>
          <w:szCs w:val="18"/>
        </w:rPr>
        <w:t>made  a</w:t>
      </w:r>
      <w:proofErr w:type="gramEnd"/>
      <w:r w:rsidRPr="7AA79D1A">
        <w:rPr>
          <w:rFonts w:ascii="Calibri" w:eastAsia="Calibri" w:hAnsi="Calibri" w:cs="Calibri"/>
          <w:color w:val="000000" w:themeColor="text1"/>
          <w:sz w:val="18"/>
          <w:szCs w:val="18"/>
        </w:rPr>
        <w:t xml:space="preserve"> part of the official public record and shall be brought to the attention of the Commission. Any written comments should </w:t>
      </w:r>
      <w:proofErr w:type="gramStart"/>
      <w:r w:rsidRPr="7AA79D1A">
        <w:rPr>
          <w:rFonts w:ascii="Calibri" w:eastAsia="Calibri" w:hAnsi="Calibri" w:cs="Calibri"/>
          <w:color w:val="000000" w:themeColor="text1"/>
          <w:sz w:val="18"/>
          <w:szCs w:val="18"/>
        </w:rPr>
        <w:t>be  sent</w:t>
      </w:r>
      <w:proofErr w:type="gramEnd"/>
      <w:r w:rsidRPr="7AA79D1A">
        <w:rPr>
          <w:rFonts w:ascii="Calibri" w:eastAsia="Calibri" w:hAnsi="Calibri" w:cs="Calibri"/>
          <w:color w:val="000000" w:themeColor="text1"/>
          <w:sz w:val="18"/>
          <w:szCs w:val="18"/>
        </w:rPr>
        <w:t xml:space="preserve"> to the Asian Art Commission, Attn: </w:t>
      </w:r>
      <w:r w:rsidR="00A01359" w:rsidRPr="7AA79D1A">
        <w:rPr>
          <w:rFonts w:ascii="Calibri" w:eastAsia="Calibri" w:hAnsi="Calibri" w:cs="Calibri"/>
          <w:color w:val="000000" w:themeColor="text1"/>
          <w:sz w:val="18"/>
          <w:szCs w:val="18"/>
        </w:rPr>
        <w:t>Daphne Tooke</w:t>
      </w:r>
      <w:r w:rsidRPr="7AA79D1A">
        <w:rPr>
          <w:rFonts w:ascii="Calibri" w:eastAsia="Calibri" w:hAnsi="Calibri" w:cs="Calibri"/>
          <w:color w:val="000000" w:themeColor="text1"/>
          <w:sz w:val="18"/>
          <w:szCs w:val="18"/>
        </w:rPr>
        <w:t xml:space="preserve">, at the above noted address. Comments not delivered by 5:00 p.m. </w:t>
      </w:r>
      <w:proofErr w:type="gramStart"/>
      <w:r w:rsidRPr="7AA79D1A">
        <w:rPr>
          <w:rFonts w:ascii="Calibri" w:eastAsia="Calibri" w:hAnsi="Calibri" w:cs="Calibri"/>
          <w:color w:val="000000" w:themeColor="text1"/>
          <w:sz w:val="18"/>
          <w:szCs w:val="18"/>
        </w:rPr>
        <w:t>the  day</w:t>
      </w:r>
      <w:proofErr w:type="gramEnd"/>
      <w:r w:rsidRPr="7AA79D1A">
        <w:rPr>
          <w:rFonts w:ascii="Calibri" w:eastAsia="Calibri" w:hAnsi="Calibri" w:cs="Calibri"/>
          <w:color w:val="000000" w:themeColor="text1"/>
          <w:sz w:val="18"/>
          <w:szCs w:val="18"/>
        </w:rPr>
        <w:t xml:space="preserve"> prior to the meeting may be taken directly to the meeting at the location above. </w:t>
      </w:r>
    </w:p>
    <w:p w14:paraId="546973B8" w14:textId="77777777" w:rsidR="0014527D" w:rsidRDefault="0082010A">
      <w:pPr>
        <w:spacing w:before="226" w:line="242" w:lineRule="auto"/>
        <w:ind w:left="5" w:right="8" w:firstLine="7"/>
        <w:rPr>
          <w:rFonts w:ascii="Calibri" w:eastAsia="Calibri" w:hAnsi="Calibri" w:cs="Calibri"/>
          <w:color w:val="000000"/>
          <w:sz w:val="18"/>
          <w:szCs w:val="18"/>
          <w:lang w:val="en-US"/>
        </w:rPr>
      </w:pPr>
      <w:proofErr w:type="gramStart"/>
      <w:r w:rsidRPr="7AA79D1A">
        <w:rPr>
          <w:rFonts w:ascii="Calibri" w:eastAsia="Calibri" w:hAnsi="Calibri" w:cs="Calibri"/>
          <w:color w:val="000000" w:themeColor="text1"/>
          <w:sz w:val="18"/>
          <w:szCs w:val="18"/>
        </w:rPr>
        <w:t>In order to</w:t>
      </w:r>
      <w:proofErr w:type="gramEnd"/>
      <w:r w:rsidRPr="7AA79D1A">
        <w:rPr>
          <w:rFonts w:ascii="Calibri" w:eastAsia="Calibri" w:hAnsi="Calibri" w:cs="Calibri"/>
          <w:color w:val="000000" w:themeColor="text1"/>
          <w:sz w:val="18"/>
          <w:szCs w:val="18"/>
        </w:rPr>
        <w:t xml:space="preserve"> assist the City’s efforts to accommodate individuals with severe allergies, environmental illness, multiple </w:t>
      </w:r>
      <w:proofErr w:type="gramStart"/>
      <w:r w:rsidRPr="7AA79D1A">
        <w:rPr>
          <w:rFonts w:ascii="Calibri" w:eastAsia="Calibri" w:hAnsi="Calibri" w:cs="Calibri"/>
          <w:color w:val="000000" w:themeColor="text1"/>
          <w:sz w:val="18"/>
          <w:szCs w:val="18"/>
        </w:rPr>
        <w:t>chemical  sensitivity</w:t>
      </w:r>
      <w:proofErr w:type="gramEnd"/>
      <w:r w:rsidRPr="7AA79D1A">
        <w:rPr>
          <w:rFonts w:ascii="Calibri" w:eastAsia="Calibri" w:hAnsi="Calibri" w:cs="Calibri"/>
          <w:color w:val="000000" w:themeColor="text1"/>
          <w:sz w:val="18"/>
          <w:szCs w:val="18"/>
        </w:rPr>
        <w:t xml:space="preserve"> or related disabilities, those attending public meetings are reminded that others may be sensitive to various </w:t>
      </w:r>
      <w:proofErr w:type="gramStart"/>
      <w:r w:rsidRPr="7AA79D1A">
        <w:rPr>
          <w:rFonts w:ascii="Calibri" w:eastAsia="Calibri" w:hAnsi="Calibri" w:cs="Calibri"/>
          <w:color w:val="000000" w:themeColor="text1"/>
          <w:sz w:val="18"/>
          <w:szCs w:val="18"/>
        </w:rPr>
        <w:t>chemical  based</w:t>
      </w:r>
      <w:proofErr w:type="gramEnd"/>
      <w:r w:rsidRPr="7AA79D1A">
        <w:rPr>
          <w:rFonts w:ascii="Calibri" w:eastAsia="Calibri" w:hAnsi="Calibri" w:cs="Calibri"/>
          <w:color w:val="000000" w:themeColor="text1"/>
          <w:sz w:val="18"/>
          <w:szCs w:val="18"/>
        </w:rPr>
        <w:t xml:space="preserve"> products. Please help the </w:t>
      </w:r>
      <w:proofErr w:type="gramStart"/>
      <w:r w:rsidRPr="7AA79D1A">
        <w:rPr>
          <w:rFonts w:ascii="Calibri" w:eastAsia="Calibri" w:hAnsi="Calibri" w:cs="Calibri"/>
          <w:color w:val="000000" w:themeColor="text1"/>
          <w:sz w:val="18"/>
          <w:szCs w:val="18"/>
        </w:rPr>
        <w:t>City</w:t>
      </w:r>
      <w:proofErr w:type="gramEnd"/>
      <w:r w:rsidRPr="7AA79D1A">
        <w:rPr>
          <w:rFonts w:ascii="Calibri" w:eastAsia="Calibri" w:hAnsi="Calibri" w:cs="Calibri"/>
          <w:color w:val="000000" w:themeColor="text1"/>
          <w:sz w:val="18"/>
          <w:szCs w:val="18"/>
        </w:rPr>
        <w:t xml:space="preserve"> to accommodate these individuals. </w:t>
      </w:r>
    </w:p>
    <w:p w14:paraId="546973B9" w14:textId="77777777" w:rsidR="0014527D" w:rsidRDefault="0082010A">
      <w:pPr>
        <w:spacing w:before="226" w:line="242" w:lineRule="auto"/>
        <w:ind w:left="6" w:right="229" w:hanging="6"/>
        <w:jc w:val="both"/>
        <w:rPr>
          <w:rFonts w:ascii="Calibri" w:eastAsia="Calibri" w:hAnsi="Calibri" w:cs="Calibri"/>
          <w:color w:val="000000"/>
          <w:sz w:val="18"/>
          <w:szCs w:val="18"/>
          <w:lang w:val="en-US"/>
        </w:rPr>
      </w:pPr>
      <w:r w:rsidRPr="7AA79D1A">
        <w:rPr>
          <w:rFonts w:ascii="Calibri" w:eastAsia="Calibri" w:hAnsi="Calibri" w:cs="Calibri"/>
          <w:color w:val="000000" w:themeColor="text1"/>
          <w:sz w:val="18"/>
          <w:szCs w:val="18"/>
        </w:rPr>
        <w:t xml:space="preserve">The most accessible BART station to the museum is the Civic Center. Muni lines serving the Civic Center vicinity include the </w:t>
      </w:r>
      <w:proofErr w:type="gramStart"/>
      <w:r w:rsidRPr="7AA79D1A">
        <w:rPr>
          <w:rFonts w:ascii="Calibri" w:eastAsia="Calibri" w:hAnsi="Calibri" w:cs="Calibri"/>
          <w:color w:val="000000" w:themeColor="text1"/>
          <w:sz w:val="18"/>
          <w:szCs w:val="18"/>
        </w:rPr>
        <w:t>5  Fulton</w:t>
      </w:r>
      <w:proofErr w:type="gramEnd"/>
      <w:r w:rsidRPr="7AA79D1A">
        <w:rPr>
          <w:rFonts w:ascii="Calibri" w:eastAsia="Calibri" w:hAnsi="Calibri" w:cs="Calibri"/>
          <w:color w:val="000000" w:themeColor="text1"/>
          <w:sz w:val="18"/>
          <w:szCs w:val="18"/>
        </w:rPr>
        <w:t xml:space="preserve">, 31 Balboa, 19 Polk and 37 and 49 Van Ness. Muni Metro (streetcar and underground) and bus, and BART services </w:t>
      </w:r>
      <w:proofErr w:type="gramStart"/>
      <w:r w:rsidRPr="7AA79D1A">
        <w:rPr>
          <w:rFonts w:ascii="Calibri" w:eastAsia="Calibri" w:hAnsi="Calibri" w:cs="Calibri"/>
          <w:color w:val="000000" w:themeColor="text1"/>
          <w:sz w:val="18"/>
          <w:szCs w:val="18"/>
        </w:rPr>
        <w:t>are  available</w:t>
      </w:r>
      <w:proofErr w:type="gramEnd"/>
      <w:r w:rsidRPr="7AA79D1A">
        <w:rPr>
          <w:rFonts w:ascii="Calibri" w:eastAsia="Calibri" w:hAnsi="Calibri" w:cs="Calibri"/>
          <w:color w:val="000000" w:themeColor="text1"/>
          <w:sz w:val="18"/>
          <w:szCs w:val="18"/>
        </w:rPr>
        <w:t xml:space="preserve"> on Market Street. Parking is available at the Civic Center Plaza Garage (415-863-1537). Enter on McAllister </w:t>
      </w:r>
      <w:proofErr w:type="gramStart"/>
      <w:r w:rsidRPr="7AA79D1A">
        <w:rPr>
          <w:rFonts w:ascii="Calibri" w:eastAsia="Calibri" w:hAnsi="Calibri" w:cs="Calibri"/>
          <w:color w:val="000000" w:themeColor="text1"/>
          <w:sz w:val="18"/>
          <w:szCs w:val="18"/>
        </w:rPr>
        <w:t>between  Polk</w:t>
      </w:r>
      <w:proofErr w:type="gramEnd"/>
      <w:r w:rsidRPr="7AA79D1A">
        <w:rPr>
          <w:rFonts w:ascii="Calibri" w:eastAsia="Calibri" w:hAnsi="Calibri" w:cs="Calibri"/>
          <w:color w:val="000000" w:themeColor="text1"/>
          <w:sz w:val="18"/>
          <w:szCs w:val="18"/>
        </w:rPr>
        <w:t xml:space="preserve"> and Larkin. </w:t>
      </w:r>
    </w:p>
    <w:p w14:paraId="546973BA" w14:textId="77777777" w:rsidR="0014527D" w:rsidRDefault="0082010A">
      <w:pPr>
        <w:spacing w:before="225" w:line="242" w:lineRule="auto"/>
        <w:ind w:left="1" w:right="32" w:firstLine="12"/>
        <w:rPr>
          <w:rFonts w:ascii="Calibri" w:eastAsia="Calibri" w:hAnsi="Calibri" w:cs="Calibri"/>
          <w:color w:val="000000"/>
          <w:sz w:val="18"/>
          <w:szCs w:val="18"/>
          <w:lang w:val="en-US"/>
        </w:rPr>
      </w:pPr>
      <w:r w:rsidRPr="7AA79D1A">
        <w:rPr>
          <w:rFonts w:ascii="Calibri" w:eastAsia="Calibri" w:hAnsi="Calibri" w:cs="Calibri"/>
          <w:color w:val="000000" w:themeColor="text1"/>
          <w:sz w:val="18"/>
          <w:szCs w:val="18"/>
        </w:rPr>
        <w:t xml:space="preserve">KNOW YOUR RIGHTS UNDER THE SUNSHINE ORDINANCE Government’s duty is to serve the public, reaching its decisions in </w:t>
      </w:r>
      <w:proofErr w:type="gramStart"/>
      <w:r w:rsidRPr="7AA79D1A">
        <w:rPr>
          <w:rFonts w:ascii="Calibri" w:eastAsia="Calibri" w:hAnsi="Calibri" w:cs="Calibri"/>
          <w:color w:val="000000" w:themeColor="text1"/>
          <w:sz w:val="18"/>
          <w:szCs w:val="18"/>
        </w:rPr>
        <w:t>full  view</w:t>
      </w:r>
      <w:proofErr w:type="gramEnd"/>
      <w:r w:rsidRPr="7AA79D1A">
        <w:rPr>
          <w:rFonts w:ascii="Calibri" w:eastAsia="Calibri" w:hAnsi="Calibri" w:cs="Calibri"/>
          <w:color w:val="000000" w:themeColor="text1"/>
          <w:sz w:val="18"/>
          <w:szCs w:val="18"/>
        </w:rPr>
        <w:t xml:space="preserve"> of the public. Commissioners, boards, councils and other agencies of the City and County exist to conduct the </w:t>
      </w:r>
      <w:proofErr w:type="gramStart"/>
      <w:r w:rsidRPr="7AA79D1A">
        <w:rPr>
          <w:rFonts w:ascii="Calibri" w:eastAsia="Calibri" w:hAnsi="Calibri" w:cs="Calibri"/>
          <w:color w:val="000000" w:themeColor="text1"/>
          <w:sz w:val="18"/>
          <w:szCs w:val="18"/>
        </w:rPr>
        <w:t>people’s  business</w:t>
      </w:r>
      <w:proofErr w:type="gramEnd"/>
      <w:r w:rsidRPr="7AA79D1A">
        <w:rPr>
          <w:rFonts w:ascii="Calibri" w:eastAsia="Calibri" w:hAnsi="Calibri" w:cs="Calibri"/>
          <w:color w:val="000000" w:themeColor="text1"/>
          <w:sz w:val="18"/>
          <w:szCs w:val="18"/>
        </w:rPr>
        <w:t xml:space="preserve">. This ordinance assures that deliberations are conducted before the people and that City operations are open to </w:t>
      </w:r>
      <w:proofErr w:type="gramStart"/>
      <w:r w:rsidRPr="7AA79D1A">
        <w:rPr>
          <w:rFonts w:ascii="Calibri" w:eastAsia="Calibri" w:hAnsi="Calibri" w:cs="Calibri"/>
          <w:color w:val="000000" w:themeColor="text1"/>
          <w:sz w:val="18"/>
          <w:szCs w:val="18"/>
        </w:rPr>
        <w:t>the  people’s</w:t>
      </w:r>
      <w:proofErr w:type="gramEnd"/>
      <w:r w:rsidRPr="7AA79D1A">
        <w:rPr>
          <w:rFonts w:ascii="Calibri" w:eastAsia="Calibri" w:hAnsi="Calibri" w:cs="Calibri"/>
          <w:color w:val="000000" w:themeColor="text1"/>
          <w:sz w:val="18"/>
          <w:szCs w:val="18"/>
        </w:rPr>
        <w:t xml:space="preserve"> review. For more information on your rights under the Sunshine Ordinance or to report a violation of the </w:t>
      </w:r>
      <w:proofErr w:type="gramStart"/>
      <w:r w:rsidRPr="7AA79D1A">
        <w:rPr>
          <w:rFonts w:ascii="Calibri" w:eastAsia="Calibri" w:hAnsi="Calibri" w:cs="Calibri"/>
          <w:color w:val="000000" w:themeColor="text1"/>
          <w:sz w:val="18"/>
          <w:szCs w:val="18"/>
        </w:rPr>
        <w:t>ordinance,  contact</w:t>
      </w:r>
      <w:proofErr w:type="gramEnd"/>
      <w:r w:rsidRPr="7AA79D1A">
        <w:rPr>
          <w:rFonts w:ascii="Calibri" w:eastAsia="Calibri" w:hAnsi="Calibri" w:cs="Calibri"/>
          <w:color w:val="000000" w:themeColor="text1"/>
          <w:sz w:val="18"/>
          <w:szCs w:val="18"/>
        </w:rPr>
        <w:t xml:space="preserve"> the Sunshine Ordinance Task Force, 1 Dr. Carlton B. Good let Place, Room 244, San Francisco, CA 94102-4689; by </w:t>
      </w:r>
      <w:proofErr w:type="gramStart"/>
      <w:r w:rsidRPr="7AA79D1A">
        <w:rPr>
          <w:rFonts w:ascii="Calibri" w:eastAsia="Calibri" w:hAnsi="Calibri" w:cs="Calibri"/>
          <w:color w:val="000000" w:themeColor="text1"/>
          <w:sz w:val="18"/>
          <w:szCs w:val="18"/>
        </w:rPr>
        <w:t>phone  at</w:t>
      </w:r>
      <w:proofErr w:type="gramEnd"/>
      <w:r w:rsidRPr="7AA79D1A">
        <w:rPr>
          <w:rFonts w:ascii="Calibri" w:eastAsia="Calibri" w:hAnsi="Calibri" w:cs="Calibri"/>
          <w:color w:val="000000" w:themeColor="text1"/>
          <w:sz w:val="18"/>
          <w:szCs w:val="18"/>
        </w:rPr>
        <w:t xml:space="preserve"> 415-554-7724 or by email at </w:t>
      </w:r>
      <w:hyperlink r:id="rId6">
        <w:r>
          <w:rPr>
            <w:color w:val="0000FF"/>
            <w:sz w:val="18"/>
            <w:szCs w:val="18"/>
            <w:u w:val="single"/>
          </w:rPr>
          <w:t>sotf@sfgov.org</w:t>
        </w:r>
      </w:hyperlink>
      <w:r w:rsidRPr="7AA79D1A">
        <w:rPr>
          <w:rFonts w:ascii="Calibri" w:eastAsia="Calibri" w:hAnsi="Calibri" w:cs="Calibri"/>
          <w:color w:val="000000" w:themeColor="text1"/>
          <w:sz w:val="18"/>
          <w:szCs w:val="18"/>
        </w:rPr>
        <w:t xml:space="preserve">. </w:t>
      </w:r>
    </w:p>
    <w:p w14:paraId="546973BB" w14:textId="77777777" w:rsidR="0014527D" w:rsidRDefault="0082010A">
      <w:pPr>
        <w:spacing w:before="225" w:line="240" w:lineRule="auto"/>
        <w:ind w:left="7" w:right="320"/>
        <w:rPr>
          <w:rFonts w:ascii="Calibri" w:eastAsia="Calibri" w:hAnsi="Calibri" w:cs="Calibri"/>
          <w:color w:val="0000FF"/>
          <w:sz w:val="18"/>
          <w:szCs w:val="18"/>
          <w:u w:val="single"/>
          <w:lang w:val="en-US"/>
        </w:rPr>
      </w:pPr>
      <w:r w:rsidRPr="7AA79D1A">
        <w:rPr>
          <w:rFonts w:ascii="Calibri" w:eastAsia="Calibri" w:hAnsi="Calibri" w:cs="Calibri"/>
          <w:color w:val="000000" w:themeColor="text1"/>
          <w:sz w:val="18"/>
          <w:szCs w:val="18"/>
        </w:rPr>
        <w:t xml:space="preserve">Citizens interested in obtaining a free copy of the Sunshine Ordinance can request a copy from the Task Force or by </w:t>
      </w:r>
      <w:proofErr w:type="gramStart"/>
      <w:r w:rsidRPr="7AA79D1A">
        <w:rPr>
          <w:rFonts w:ascii="Calibri" w:eastAsia="Calibri" w:hAnsi="Calibri" w:cs="Calibri"/>
          <w:color w:val="000000" w:themeColor="text1"/>
          <w:sz w:val="18"/>
          <w:szCs w:val="18"/>
        </w:rPr>
        <w:t>printing  Chapter</w:t>
      </w:r>
      <w:proofErr w:type="gramEnd"/>
      <w:r w:rsidRPr="7AA79D1A">
        <w:rPr>
          <w:rFonts w:ascii="Calibri" w:eastAsia="Calibri" w:hAnsi="Calibri" w:cs="Calibri"/>
          <w:color w:val="000000" w:themeColor="text1"/>
          <w:sz w:val="18"/>
          <w:szCs w:val="18"/>
        </w:rPr>
        <w:t xml:space="preserve"> 67 of the San Francisco Administrative Code on the Internet, </w:t>
      </w:r>
      <w:hyperlink r:id="rId7">
        <w:r>
          <w:rPr>
            <w:color w:val="0000FF"/>
            <w:sz w:val="18"/>
            <w:szCs w:val="18"/>
            <w:u w:val="single"/>
          </w:rPr>
          <w:t>http://www.sfgov.org/bdsupvrs/sunshine.htm</w:t>
        </w:r>
      </w:hyperlink>
      <w:r>
        <w:rPr>
          <w:rFonts w:ascii="Calibri" w:eastAsia="Calibri" w:hAnsi="Calibri" w:cs="Calibri"/>
          <w:color w:val="0000FF"/>
          <w:sz w:val="18"/>
          <w:szCs w:val="18"/>
          <w:u w:val="single"/>
        </w:rPr>
        <w:t xml:space="preserve"> </w:t>
      </w:r>
    </w:p>
    <w:p w14:paraId="546973BC" w14:textId="77777777" w:rsidR="0014527D" w:rsidRDefault="0082010A">
      <w:pPr>
        <w:spacing w:before="227" w:line="242" w:lineRule="auto"/>
        <w:ind w:left="5" w:right="23"/>
        <w:rPr>
          <w:rFonts w:ascii="Calibri" w:eastAsia="Calibri" w:hAnsi="Calibri" w:cs="Calibri"/>
          <w:color w:val="000000"/>
          <w:sz w:val="18"/>
          <w:szCs w:val="18"/>
          <w:lang w:val="en-US"/>
        </w:rPr>
      </w:pPr>
      <w:r w:rsidRPr="7AA79D1A">
        <w:rPr>
          <w:rFonts w:ascii="Calibri" w:eastAsia="Calibri" w:hAnsi="Calibri" w:cs="Calibri"/>
          <w:color w:val="000000" w:themeColor="text1"/>
          <w:sz w:val="18"/>
          <w:szCs w:val="18"/>
        </w:rPr>
        <w:t xml:space="preserve">SAN FRANCISCO LOBBYISTS ORDINANCE Individuals and entities that influence or attempt to influence local legislative </w:t>
      </w:r>
      <w:proofErr w:type="gramStart"/>
      <w:r w:rsidRPr="7AA79D1A">
        <w:rPr>
          <w:rFonts w:ascii="Calibri" w:eastAsia="Calibri" w:hAnsi="Calibri" w:cs="Calibri"/>
          <w:color w:val="000000" w:themeColor="text1"/>
          <w:sz w:val="18"/>
          <w:szCs w:val="18"/>
        </w:rPr>
        <w:t>or  administrative</w:t>
      </w:r>
      <w:proofErr w:type="gramEnd"/>
      <w:r w:rsidRPr="7AA79D1A">
        <w:rPr>
          <w:rFonts w:ascii="Calibri" w:eastAsia="Calibri" w:hAnsi="Calibri" w:cs="Calibri"/>
          <w:color w:val="000000" w:themeColor="text1"/>
          <w:sz w:val="18"/>
          <w:szCs w:val="18"/>
        </w:rPr>
        <w:t xml:space="preserve"> action may be required by the San Francisco Lobbyist Ordinance [SF Admin Code Section 16.520 - 16.534] </w:t>
      </w:r>
      <w:proofErr w:type="gramStart"/>
      <w:r w:rsidRPr="7AA79D1A">
        <w:rPr>
          <w:rFonts w:ascii="Calibri" w:eastAsia="Calibri" w:hAnsi="Calibri" w:cs="Calibri"/>
          <w:color w:val="000000" w:themeColor="text1"/>
          <w:sz w:val="18"/>
          <w:szCs w:val="18"/>
        </w:rPr>
        <w:t>to  register</w:t>
      </w:r>
      <w:proofErr w:type="gramEnd"/>
      <w:r w:rsidRPr="7AA79D1A">
        <w:rPr>
          <w:rFonts w:ascii="Calibri" w:eastAsia="Calibri" w:hAnsi="Calibri" w:cs="Calibri"/>
          <w:color w:val="000000" w:themeColor="text1"/>
          <w:sz w:val="18"/>
          <w:szCs w:val="18"/>
        </w:rPr>
        <w:t xml:space="preserve"> and report lobbying activity. For more information about the Lobbyist Ordinance, please contact the Ethics </w:t>
      </w:r>
      <w:proofErr w:type="gramStart"/>
      <w:r w:rsidRPr="7AA79D1A">
        <w:rPr>
          <w:rFonts w:ascii="Calibri" w:eastAsia="Calibri" w:hAnsi="Calibri" w:cs="Calibri"/>
          <w:color w:val="000000" w:themeColor="text1"/>
          <w:sz w:val="18"/>
          <w:szCs w:val="18"/>
        </w:rPr>
        <w:t>Commission  at</w:t>
      </w:r>
      <w:proofErr w:type="gramEnd"/>
      <w:r w:rsidRPr="7AA79D1A">
        <w:rPr>
          <w:rFonts w:ascii="Calibri" w:eastAsia="Calibri" w:hAnsi="Calibri" w:cs="Calibri"/>
          <w:color w:val="000000" w:themeColor="text1"/>
          <w:sz w:val="18"/>
          <w:szCs w:val="18"/>
        </w:rPr>
        <w:t xml:space="preserve"> 1390 Market Street, #701, San Francisco, CA 94102, telephone 415-554-9510, and the web site  </w:t>
      </w:r>
      <w:hyperlink r:id="rId8">
        <w:r>
          <w:rPr>
            <w:color w:val="0000FF"/>
            <w:sz w:val="18"/>
            <w:szCs w:val="18"/>
            <w:u w:val="single"/>
          </w:rPr>
          <w:t>http://www.ci.sf.ca.us/ethics/</w:t>
        </w:r>
      </w:hyperlink>
      <w:r w:rsidRPr="7AA79D1A">
        <w:rPr>
          <w:rFonts w:ascii="Calibri" w:eastAsia="Calibri" w:hAnsi="Calibri" w:cs="Calibri"/>
          <w:color w:val="000000" w:themeColor="text1"/>
          <w:sz w:val="18"/>
          <w:szCs w:val="18"/>
        </w:rPr>
        <w:t xml:space="preserve">. </w:t>
      </w:r>
    </w:p>
    <w:p w14:paraId="546973BD" w14:textId="77777777" w:rsidR="0014527D" w:rsidRDefault="0082010A">
      <w:pPr>
        <w:spacing w:before="225" w:line="242" w:lineRule="auto"/>
        <w:ind w:left="6" w:right="197" w:hanging="6"/>
        <w:rPr>
          <w:rFonts w:ascii="Calibri" w:eastAsia="Calibri" w:hAnsi="Calibri" w:cs="Calibri"/>
          <w:color w:val="000000"/>
          <w:sz w:val="18"/>
          <w:szCs w:val="18"/>
          <w:lang w:val="en-US"/>
        </w:rPr>
      </w:pPr>
      <w:r w:rsidRPr="7AA79D1A">
        <w:rPr>
          <w:rFonts w:ascii="Calibri" w:eastAsia="Calibri" w:hAnsi="Calibri" w:cs="Calibri"/>
          <w:color w:val="000000" w:themeColor="text1"/>
          <w:sz w:val="18"/>
          <w:szCs w:val="18"/>
        </w:rPr>
        <w:t xml:space="preserve">The ringing of and use of cell phones, pagers and similar sound-producing electronic devices are prohibited at meetings. </w:t>
      </w:r>
      <w:proofErr w:type="gramStart"/>
      <w:r w:rsidRPr="7AA79D1A">
        <w:rPr>
          <w:rFonts w:ascii="Calibri" w:eastAsia="Calibri" w:hAnsi="Calibri" w:cs="Calibri"/>
          <w:color w:val="000000" w:themeColor="text1"/>
          <w:sz w:val="18"/>
          <w:szCs w:val="18"/>
        </w:rPr>
        <w:t>The  Chair</w:t>
      </w:r>
      <w:proofErr w:type="gramEnd"/>
      <w:r w:rsidRPr="7AA79D1A">
        <w:rPr>
          <w:rFonts w:ascii="Calibri" w:eastAsia="Calibri" w:hAnsi="Calibri" w:cs="Calibri"/>
          <w:color w:val="000000" w:themeColor="text1"/>
          <w:sz w:val="18"/>
          <w:szCs w:val="18"/>
        </w:rPr>
        <w:t xml:space="preserve"> may order the removal from the meeting room of any </w:t>
      </w:r>
      <w:proofErr w:type="gramStart"/>
      <w:r w:rsidRPr="7AA79D1A">
        <w:rPr>
          <w:rFonts w:ascii="Calibri" w:eastAsia="Calibri" w:hAnsi="Calibri" w:cs="Calibri"/>
          <w:color w:val="000000" w:themeColor="text1"/>
          <w:sz w:val="18"/>
          <w:szCs w:val="18"/>
        </w:rPr>
        <w:t>person(s)</w:t>
      </w:r>
      <w:proofErr w:type="gramEnd"/>
      <w:r w:rsidRPr="7AA79D1A">
        <w:rPr>
          <w:rFonts w:ascii="Calibri" w:eastAsia="Calibri" w:hAnsi="Calibri" w:cs="Calibri"/>
          <w:color w:val="000000" w:themeColor="text1"/>
          <w:sz w:val="18"/>
          <w:szCs w:val="18"/>
        </w:rPr>
        <w:t xml:space="preserve"> responsible for the ringing or use of a cell phone, pager, or other similar sound-producing electronic devices. (See Sunshine Ordinance Amendment 67A.1) </w:t>
      </w:r>
    </w:p>
    <w:p w14:paraId="546973BE" w14:textId="77777777" w:rsidR="0014527D" w:rsidRDefault="0082010A">
      <w:pPr>
        <w:spacing w:before="226" w:line="242" w:lineRule="auto"/>
        <w:ind w:left="6" w:right="189" w:firstLine="6"/>
        <w:rPr>
          <w:rFonts w:ascii="Calibri" w:eastAsia="Calibri" w:hAnsi="Calibri" w:cs="Calibri"/>
          <w:color w:val="000000"/>
          <w:sz w:val="18"/>
          <w:szCs w:val="18"/>
          <w:lang w:val="en-US"/>
        </w:rPr>
      </w:pPr>
      <w:r w:rsidRPr="7AA79D1A">
        <w:rPr>
          <w:rFonts w:ascii="Calibri" w:eastAsia="Calibri" w:hAnsi="Calibri" w:cs="Calibri"/>
          <w:color w:val="000000" w:themeColor="text1"/>
          <w:sz w:val="18"/>
          <w:szCs w:val="18"/>
        </w:rPr>
        <w:t xml:space="preserve">If any materials related to an item on this agenda have been distributed to the Asian Art Commission after distribution of </w:t>
      </w:r>
      <w:proofErr w:type="gramStart"/>
      <w:r w:rsidRPr="7AA79D1A">
        <w:rPr>
          <w:rFonts w:ascii="Calibri" w:eastAsia="Calibri" w:hAnsi="Calibri" w:cs="Calibri"/>
          <w:color w:val="000000" w:themeColor="text1"/>
          <w:sz w:val="18"/>
          <w:szCs w:val="18"/>
        </w:rPr>
        <w:t>the  agenda</w:t>
      </w:r>
      <w:proofErr w:type="gramEnd"/>
      <w:r w:rsidRPr="7AA79D1A">
        <w:rPr>
          <w:rFonts w:ascii="Calibri" w:eastAsia="Calibri" w:hAnsi="Calibri" w:cs="Calibri"/>
          <w:color w:val="000000" w:themeColor="text1"/>
          <w:sz w:val="18"/>
          <w:szCs w:val="18"/>
        </w:rPr>
        <w:t xml:space="preserve"> packet, those materials are available for public inspection at the Asian Art Commission Office, Asian Art Museum, </w:t>
      </w:r>
      <w:proofErr w:type="gramStart"/>
      <w:r w:rsidRPr="7AA79D1A">
        <w:rPr>
          <w:rFonts w:ascii="Calibri" w:eastAsia="Calibri" w:hAnsi="Calibri" w:cs="Calibri"/>
          <w:color w:val="000000" w:themeColor="text1"/>
          <w:sz w:val="18"/>
          <w:szCs w:val="18"/>
        </w:rPr>
        <w:t>200  Larkin</w:t>
      </w:r>
      <w:proofErr w:type="gramEnd"/>
      <w:r w:rsidRPr="7AA79D1A">
        <w:rPr>
          <w:rFonts w:ascii="Calibri" w:eastAsia="Calibri" w:hAnsi="Calibri" w:cs="Calibri"/>
          <w:color w:val="000000" w:themeColor="text1"/>
          <w:sz w:val="18"/>
          <w:szCs w:val="18"/>
        </w:rPr>
        <w:t xml:space="preserve"> Street, San Francisco, CA 94102 during normal office hours.</w:t>
      </w:r>
    </w:p>
    <w:sectPr w:rsidR="0014527D">
      <w:type w:val="continuous"/>
      <w:pgSz w:w="12240" w:h="15840"/>
      <w:pgMar w:top="985" w:right="1402" w:bottom="1380" w:left="1441" w:header="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ptos">
    <w:charset w:val="00"/>
    <w:family w:val="swiss"/>
    <w:pitch w:val="variable"/>
    <w:sig w:usb0="20000287" w:usb1="00000003" w:usb2="00000000" w:usb3="00000000" w:csb0="0000019F" w:csb1="00000000"/>
    <w:embedRegular r:id="rId1" w:fontKey="{E78BC3B9-3C90-4E27-B2C3-544EE70A0D61}"/>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21D85CFE-15ED-4DE6-8018-8A79EA06A82D}"/>
  </w:font>
  <w:font w:name="Calibri">
    <w:panose1 w:val="020F0502020204030204"/>
    <w:charset w:val="00"/>
    <w:family w:val="swiss"/>
    <w:pitch w:val="variable"/>
    <w:sig w:usb0="E5002EFF" w:usb1="C200ACFF" w:usb2="00000009" w:usb3="00000000" w:csb0="000001FF" w:csb1="00000000"/>
    <w:embedRegular r:id="rId3" w:fontKey="{C3F3A288-393E-4A24-99E9-64E1CC0AE816}"/>
    <w:embedBold r:id="rId4" w:fontKey="{63829A30-0D25-45AC-A01C-8F59D47C11E6}"/>
  </w:font>
  <w:font w:name="Cambria">
    <w:panose1 w:val="02040503050406030204"/>
    <w:charset w:val="00"/>
    <w:family w:val="roman"/>
    <w:pitch w:val="variable"/>
    <w:sig w:usb0="E00006FF" w:usb1="420024FF" w:usb2="02000000" w:usb3="00000000" w:csb0="0000019F" w:csb1="00000000"/>
    <w:embedRegular r:id="rId5" w:fontKey="{0B4A11A4-6079-46F1-A7CC-376E0A1E748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E6941"/>
    <w:multiLevelType w:val="multilevel"/>
    <w:tmpl w:val="597A2B9A"/>
    <w:lvl w:ilvl="0">
      <w:start w:val="3"/>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43D6071"/>
    <w:multiLevelType w:val="multilevel"/>
    <w:tmpl w:val="2534C5F4"/>
    <w:lvl w:ilvl="0">
      <w:start w:val="1"/>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7EC69DD"/>
    <w:multiLevelType w:val="hybridMultilevel"/>
    <w:tmpl w:val="FFFFFFFF"/>
    <w:lvl w:ilvl="0" w:tplc="8C8A34CE">
      <w:start w:val="1"/>
      <w:numFmt w:val="decimal"/>
      <w:lvlText w:val="%1."/>
      <w:lvlJc w:val="left"/>
      <w:pPr>
        <w:ind w:left="720" w:hanging="360"/>
      </w:pPr>
    </w:lvl>
    <w:lvl w:ilvl="1" w:tplc="493CFA84">
      <w:start w:val="1"/>
      <w:numFmt w:val="lowerLetter"/>
      <w:lvlText w:val="%2."/>
      <w:lvlJc w:val="left"/>
      <w:pPr>
        <w:ind w:left="1440" w:hanging="360"/>
      </w:pPr>
    </w:lvl>
    <w:lvl w:ilvl="2" w:tplc="24F8962C">
      <w:start w:val="1"/>
      <w:numFmt w:val="lowerRoman"/>
      <w:lvlText w:val="%3."/>
      <w:lvlJc w:val="right"/>
      <w:pPr>
        <w:ind w:left="2160" w:hanging="180"/>
      </w:pPr>
    </w:lvl>
    <w:lvl w:ilvl="3" w:tplc="BF969302">
      <w:start w:val="1"/>
      <w:numFmt w:val="decimal"/>
      <w:lvlText w:val="%4."/>
      <w:lvlJc w:val="left"/>
      <w:pPr>
        <w:ind w:left="2880" w:hanging="360"/>
      </w:pPr>
    </w:lvl>
    <w:lvl w:ilvl="4" w:tplc="4A3EAA74">
      <w:start w:val="1"/>
      <w:numFmt w:val="lowerLetter"/>
      <w:lvlText w:val="%5."/>
      <w:lvlJc w:val="left"/>
      <w:pPr>
        <w:ind w:left="3600" w:hanging="360"/>
      </w:pPr>
    </w:lvl>
    <w:lvl w:ilvl="5" w:tplc="9C829C52">
      <w:start w:val="1"/>
      <w:numFmt w:val="lowerRoman"/>
      <w:lvlText w:val="%6."/>
      <w:lvlJc w:val="right"/>
      <w:pPr>
        <w:ind w:left="4320" w:hanging="180"/>
      </w:pPr>
    </w:lvl>
    <w:lvl w:ilvl="6" w:tplc="997A48EC">
      <w:start w:val="1"/>
      <w:numFmt w:val="decimal"/>
      <w:lvlText w:val="%7."/>
      <w:lvlJc w:val="left"/>
      <w:pPr>
        <w:ind w:left="5040" w:hanging="360"/>
      </w:pPr>
    </w:lvl>
    <w:lvl w:ilvl="7" w:tplc="F536D19A">
      <w:start w:val="1"/>
      <w:numFmt w:val="lowerLetter"/>
      <w:lvlText w:val="%8."/>
      <w:lvlJc w:val="left"/>
      <w:pPr>
        <w:ind w:left="5760" w:hanging="360"/>
      </w:pPr>
    </w:lvl>
    <w:lvl w:ilvl="8" w:tplc="B08EBCB6">
      <w:start w:val="1"/>
      <w:numFmt w:val="lowerRoman"/>
      <w:lvlText w:val="%9."/>
      <w:lvlJc w:val="right"/>
      <w:pPr>
        <w:ind w:left="6480" w:hanging="180"/>
      </w:pPr>
    </w:lvl>
  </w:abstractNum>
  <w:abstractNum w:abstractNumId="3" w15:restartNumberingAfterBreak="0">
    <w:nsid w:val="2A2E5D56"/>
    <w:multiLevelType w:val="multilevel"/>
    <w:tmpl w:val="E5E89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48E973"/>
    <w:multiLevelType w:val="hybridMultilevel"/>
    <w:tmpl w:val="FFFFFFFF"/>
    <w:lvl w:ilvl="0" w:tplc="1010889C">
      <w:start w:val="1"/>
      <w:numFmt w:val="decimal"/>
      <w:lvlText w:val="%1."/>
      <w:lvlJc w:val="left"/>
      <w:pPr>
        <w:ind w:left="720" w:hanging="360"/>
      </w:pPr>
    </w:lvl>
    <w:lvl w:ilvl="1" w:tplc="5B82E288">
      <w:start w:val="1"/>
      <w:numFmt w:val="lowerLetter"/>
      <w:lvlText w:val="%2."/>
      <w:lvlJc w:val="left"/>
      <w:pPr>
        <w:ind w:left="1440" w:hanging="360"/>
      </w:pPr>
    </w:lvl>
    <w:lvl w:ilvl="2" w:tplc="1D3625EC">
      <w:start w:val="1"/>
      <w:numFmt w:val="lowerRoman"/>
      <w:lvlText w:val="%3."/>
      <w:lvlJc w:val="right"/>
      <w:pPr>
        <w:ind w:left="2160" w:hanging="180"/>
      </w:pPr>
    </w:lvl>
    <w:lvl w:ilvl="3" w:tplc="5BE24AA6">
      <w:start w:val="1"/>
      <w:numFmt w:val="decimal"/>
      <w:lvlText w:val="%4."/>
      <w:lvlJc w:val="left"/>
      <w:pPr>
        <w:ind w:left="2880" w:hanging="360"/>
      </w:pPr>
    </w:lvl>
    <w:lvl w:ilvl="4" w:tplc="103E65D2">
      <w:start w:val="1"/>
      <w:numFmt w:val="lowerLetter"/>
      <w:lvlText w:val="%5."/>
      <w:lvlJc w:val="left"/>
      <w:pPr>
        <w:ind w:left="3600" w:hanging="360"/>
      </w:pPr>
    </w:lvl>
    <w:lvl w:ilvl="5" w:tplc="85B263C6">
      <w:start w:val="1"/>
      <w:numFmt w:val="lowerRoman"/>
      <w:lvlText w:val="%6."/>
      <w:lvlJc w:val="right"/>
      <w:pPr>
        <w:ind w:left="4320" w:hanging="180"/>
      </w:pPr>
    </w:lvl>
    <w:lvl w:ilvl="6" w:tplc="2DA20D12">
      <w:start w:val="1"/>
      <w:numFmt w:val="decimal"/>
      <w:lvlText w:val="%7."/>
      <w:lvlJc w:val="left"/>
      <w:pPr>
        <w:ind w:left="5040" w:hanging="360"/>
      </w:pPr>
    </w:lvl>
    <w:lvl w:ilvl="7" w:tplc="C3C01B9E">
      <w:start w:val="1"/>
      <w:numFmt w:val="lowerLetter"/>
      <w:lvlText w:val="%8."/>
      <w:lvlJc w:val="left"/>
      <w:pPr>
        <w:ind w:left="5760" w:hanging="360"/>
      </w:pPr>
    </w:lvl>
    <w:lvl w:ilvl="8" w:tplc="F7F2C540">
      <w:start w:val="1"/>
      <w:numFmt w:val="lowerRoman"/>
      <w:lvlText w:val="%9."/>
      <w:lvlJc w:val="right"/>
      <w:pPr>
        <w:ind w:left="6480" w:hanging="180"/>
      </w:pPr>
    </w:lvl>
  </w:abstractNum>
  <w:abstractNum w:abstractNumId="5" w15:restartNumberingAfterBreak="0">
    <w:nsid w:val="3F9A3504"/>
    <w:multiLevelType w:val="multilevel"/>
    <w:tmpl w:val="21D654AE"/>
    <w:lvl w:ilvl="0">
      <w:start w:val="1"/>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49C5FA1"/>
    <w:multiLevelType w:val="multilevel"/>
    <w:tmpl w:val="C4D80CFE"/>
    <w:lvl w:ilvl="0">
      <w:start w:val="1"/>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7683064"/>
    <w:multiLevelType w:val="hybridMultilevel"/>
    <w:tmpl w:val="FFFFFFFF"/>
    <w:lvl w:ilvl="0" w:tplc="3280D7B6">
      <w:start w:val="1"/>
      <w:numFmt w:val="decimal"/>
      <w:lvlText w:val="%1."/>
      <w:lvlJc w:val="left"/>
      <w:pPr>
        <w:ind w:left="720" w:hanging="360"/>
      </w:pPr>
    </w:lvl>
    <w:lvl w:ilvl="1" w:tplc="15C0CEE2">
      <w:start w:val="1"/>
      <w:numFmt w:val="lowerLetter"/>
      <w:lvlText w:val="%2."/>
      <w:lvlJc w:val="left"/>
      <w:pPr>
        <w:ind w:left="1440" w:hanging="360"/>
      </w:pPr>
    </w:lvl>
    <w:lvl w:ilvl="2" w:tplc="682E2FE8">
      <w:start w:val="1"/>
      <w:numFmt w:val="lowerRoman"/>
      <w:lvlText w:val="%3."/>
      <w:lvlJc w:val="right"/>
      <w:pPr>
        <w:ind w:left="2160" w:hanging="180"/>
      </w:pPr>
    </w:lvl>
    <w:lvl w:ilvl="3" w:tplc="26A2583A">
      <w:start w:val="1"/>
      <w:numFmt w:val="decimal"/>
      <w:lvlText w:val="%4."/>
      <w:lvlJc w:val="left"/>
      <w:pPr>
        <w:ind w:left="2880" w:hanging="360"/>
      </w:pPr>
    </w:lvl>
    <w:lvl w:ilvl="4" w:tplc="1A6C15C6">
      <w:start w:val="1"/>
      <w:numFmt w:val="lowerLetter"/>
      <w:lvlText w:val="%5."/>
      <w:lvlJc w:val="left"/>
      <w:pPr>
        <w:ind w:left="3600" w:hanging="360"/>
      </w:pPr>
    </w:lvl>
    <w:lvl w:ilvl="5" w:tplc="C6E61CA8">
      <w:start w:val="1"/>
      <w:numFmt w:val="lowerRoman"/>
      <w:lvlText w:val="%6."/>
      <w:lvlJc w:val="right"/>
      <w:pPr>
        <w:ind w:left="4320" w:hanging="180"/>
      </w:pPr>
    </w:lvl>
    <w:lvl w:ilvl="6" w:tplc="AB1A7BAC">
      <w:start w:val="1"/>
      <w:numFmt w:val="decimal"/>
      <w:lvlText w:val="%7."/>
      <w:lvlJc w:val="left"/>
      <w:pPr>
        <w:ind w:left="5040" w:hanging="360"/>
      </w:pPr>
    </w:lvl>
    <w:lvl w:ilvl="7" w:tplc="0860C45E">
      <w:start w:val="1"/>
      <w:numFmt w:val="lowerLetter"/>
      <w:lvlText w:val="%8."/>
      <w:lvlJc w:val="left"/>
      <w:pPr>
        <w:ind w:left="5760" w:hanging="360"/>
      </w:pPr>
    </w:lvl>
    <w:lvl w:ilvl="8" w:tplc="E5EC55D4">
      <w:start w:val="1"/>
      <w:numFmt w:val="lowerRoman"/>
      <w:lvlText w:val="%9."/>
      <w:lvlJc w:val="right"/>
      <w:pPr>
        <w:ind w:left="6480" w:hanging="180"/>
      </w:pPr>
    </w:lvl>
  </w:abstractNum>
  <w:abstractNum w:abstractNumId="8" w15:restartNumberingAfterBreak="0">
    <w:nsid w:val="63BE1F41"/>
    <w:multiLevelType w:val="hybridMultilevel"/>
    <w:tmpl w:val="FFFFFFFF"/>
    <w:lvl w:ilvl="0" w:tplc="D3EECF30">
      <w:start w:val="1"/>
      <w:numFmt w:val="decimal"/>
      <w:lvlText w:val="(vi)"/>
      <w:lvlJc w:val="left"/>
      <w:pPr>
        <w:ind w:left="720" w:hanging="360"/>
      </w:pPr>
    </w:lvl>
    <w:lvl w:ilvl="1" w:tplc="E45C3F16">
      <w:start w:val="1"/>
      <w:numFmt w:val="lowerLetter"/>
      <w:lvlText w:val="%2."/>
      <w:lvlJc w:val="left"/>
      <w:pPr>
        <w:ind w:left="1440" w:hanging="360"/>
      </w:pPr>
    </w:lvl>
    <w:lvl w:ilvl="2" w:tplc="9FA86C84">
      <w:start w:val="1"/>
      <w:numFmt w:val="lowerRoman"/>
      <w:lvlText w:val="%3."/>
      <w:lvlJc w:val="right"/>
      <w:pPr>
        <w:ind w:left="2160" w:hanging="180"/>
      </w:pPr>
    </w:lvl>
    <w:lvl w:ilvl="3" w:tplc="845C45F4">
      <w:start w:val="1"/>
      <w:numFmt w:val="decimal"/>
      <w:lvlText w:val="%4."/>
      <w:lvlJc w:val="left"/>
      <w:pPr>
        <w:ind w:left="2880" w:hanging="360"/>
      </w:pPr>
    </w:lvl>
    <w:lvl w:ilvl="4" w:tplc="0340E6D8">
      <w:start w:val="1"/>
      <w:numFmt w:val="lowerLetter"/>
      <w:lvlText w:val="%5."/>
      <w:lvlJc w:val="left"/>
      <w:pPr>
        <w:ind w:left="3600" w:hanging="360"/>
      </w:pPr>
    </w:lvl>
    <w:lvl w:ilvl="5" w:tplc="6E6EC9B8">
      <w:start w:val="1"/>
      <w:numFmt w:val="lowerRoman"/>
      <w:lvlText w:val="%6."/>
      <w:lvlJc w:val="right"/>
      <w:pPr>
        <w:ind w:left="4320" w:hanging="180"/>
      </w:pPr>
    </w:lvl>
    <w:lvl w:ilvl="6" w:tplc="532AD0E0">
      <w:start w:val="1"/>
      <w:numFmt w:val="decimal"/>
      <w:lvlText w:val="%7."/>
      <w:lvlJc w:val="left"/>
      <w:pPr>
        <w:ind w:left="5040" w:hanging="360"/>
      </w:pPr>
    </w:lvl>
    <w:lvl w:ilvl="7" w:tplc="B0064E32">
      <w:start w:val="1"/>
      <w:numFmt w:val="lowerLetter"/>
      <w:lvlText w:val="%8."/>
      <w:lvlJc w:val="left"/>
      <w:pPr>
        <w:ind w:left="5760" w:hanging="360"/>
      </w:pPr>
    </w:lvl>
    <w:lvl w:ilvl="8" w:tplc="3650EFCE">
      <w:start w:val="1"/>
      <w:numFmt w:val="lowerRoman"/>
      <w:lvlText w:val="%9."/>
      <w:lvlJc w:val="right"/>
      <w:pPr>
        <w:ind w:left="6480" w:hanging="180"/>
      </w:pPr>
    </w:lvl>
  </w:abstractNum>
  <w:abstractNum w:abstractNumId="9" w15:restartNumberingAfterBreak="0">
    <w:nsid w:val="6C814D0D"/>
    <w:multiLevelType w:val="multilevel"/>
    <w:tmpl w:val="9D2C5256"/>
    <w:lvl w:ilvl="0">
      <w:start w:val="1"/>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04775432">
    <w:abstractNumId w:val="9"/>
  </w:num>
  <w:num w:numId="2" w16cid:durableId="1953197983">
    <w:abstractNumId w:val="5"/>
  </w:num>
  <w:num w:numId="3" w16cid:durableId="36205349">
    <w:abstractNumId w:val="1"/>
  </w:num>
  <w:num w:numId="4" w16cid:durableId="1468669455">
    <w:abstractNumId w:val="6"/>
  </w:num>
  <w:num w:numId="5" w16cid:durableId="1988585257">
    <w:abstractNumId w:val="0"/>
  </w:num>
  <w:num w:numId="6" w16cid:durableId="1933977007">
    <w:abstractNumId w:val="8"/>
  </w:num>
  <w:num w:numId="7" w16cid:durableId="1829907732">
    <w:abstractNumId w:val="7"/>
  </w:num>
  <w:num w:numId="8" w16cid:durableId="1155949921">
    <w:abstractNumId w:val="2"/>
  </w:num>
  <w:num w:numId="9" w16cid:durableId="726491338">
    <w:abstractNumId w:val="4"/>
  </w:num>
  <w:num w:numId="10" w16cid:durableId="13122475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27D"/>
    <w:rsid w:val="00016546"/>
    <w:rsid w:val="00020869"/>
    <w:rsid w:val="00023BA1"/>
    <w:rsid w:val="000325D8"/>
    <w:rsid w:val="00037A58"/>
    <w:rsid w:val="00037B9F"/>
    <w:rsid w:val="00046818"/>
    <w:rsid w:val="00052E39"/>
    <w:rsid w:val="000564BD"/>
    <w:rsid w:val="0005DE8F"/>
    <w:rsid w:val="00060B61"/>
    <w:rsid w:val="00061BC4"/>
    <w:rsid w:val="00062FB0"/>
    <w:rsid w:val="000652E9"/>
    <w:rsid w:val="000762BB"/>
    <w:rsid w:val="000763EF"/>
    <w:rsid w:val="00083E84"/>
    <w:rsid w:val="000A0D90"/>
    <w:rsid w:val="000C7C0A"/>
    <w:rsid w:val="000D0827"/>
    <w:rsid w:val="000E194A"/>
    <w:rsid w:val="000E3136"/>
    <w:rsid w:val="000E65BE"/>
    <w:rsid w:val="000F621A"/>
    <w:rsid w:val="00116E50"/>
    <w:rsid w:val="001271DE"/>
    <w:rsid w:val="00130254"/>
    <w:rsid w:val="001319B1"/>
    <w:rsid w:val="0013299A"/>
    <w:rsid w:val="00133181"/>
    <w:rsid w:val="001340A7"/>
    <w:rsid w:val="00135792"/>
    <w:rsid w:val="0014527D"/>
    <w:rsid w:val="00150018"/>
    <w:rsid w:val="00151A39"/>
    <w:rsid w:val="001577E6"/>
    <w:rsid w:val="00157B9D"/>
    <w:rsid w:val="00165818"/>
    <w:rsid w:val="00181C3A"/>
    <w:rsid w:val="0018281F"/>
    <w:rsid w:val="0019116A"/>
    <w:rsid w:val="001922BC"/>
    <w:rsid w:val="00195FCF"/>
    <w:rsid w:val="001B582E"/>
    <w:rsid w:val="001C081B"/>
    <w:rsid w:val="001D19F4"/>
    <w:rsid w:val="001E0F03"/>
    <w:rsid w:val="001E1C74"/>
    <w:rsid w:val="001E6F9E"/>
    <w:rsid w:val="001E7C6E"/>
    <w:rsid w:val="00205481"/>
    <w:rsid w:val="0021260B"/>
    <w:rsid w:val="002138F5"/>
    <w:rsid w:val="00224624"/>
    <w:rsid w:val="00265660"/>
    <w:rsid w:val="00267627"/>
    <w:rsid w:val="0027034F"/>
    <w:rsid w:val="002718EF"/>
    <w:rsid w:val="00273AAB"/>
    <w:rsid w:val="00283A59"/>
    <w:rsid w:val="0029574C"/>
    <w:rsid w:val="002A068D"/>
    <w:rsid w:val="002B7C7E"/>
    <w:rsid w:val="002D3D04"/>
    <w:rsid w:val="002D6426"/>
    <w:rsid w:val="002F4B6E"/>
    <w:rsid w:val="002F7525"/>
    <w:rsid w:val="00302A65"/>
    <w:rsid w:val="00304A30"/>
    <w:rsid w:val="00313603"/>
    <w:rsid w:val="003266DC"/>
    <w:rsid w:val="00333F48"/>
    <w:rsid w:val="0033444C"/>
    <w:rsid w:val="00337FAE"/>
    <w:rsid w:val="0036157A"/>
    <w:rsid w:val="00364746"/>
    <w:rsid w:val="00382AD9"/>
    <w:rsid w:val="003902B3"/>
    <w:rsid w:val="003A22D9"/>
    <w:rsid w:val="003C01E6"/>
    <w:rsid w:val="003C5AC5"/>
    <w:rsid w:val="003E0C40"/>
    <w:rsid w:val="003E7C8D"/>
    <w:rsid w:val="003E7F98"/>
    <w:rsid w:val="003F1FD6"/>
    <w:rsid w:val="003F442F"/>
    <w:rsid w:val="003F4F56"/>
    <w:rsid w:val="004008B4"/>
    <w:rsid w:val="00405556"/>
    <w:rsid w:val="004171D2"/>
    <w:rsid w:val="004204DC"/>
    <w:rsid w:val="00425DE0"/>
    <w:rsid w:val="00433034"/>
    <w:rsid w:val="00434FE1"/>
    <w:rsid w:val="004466B2"/>
    <w:rsid w:val="00451F4D"/>
    <w:rsid w:val="00457A57"/>
    <w:rsid w:val="00464098"/>
    <w:rsid w:val="00482E9A"/>
    <w:rsid w:val="004A3485"/>
    <w:rsid w:val="004A36F9"/>
    <w:rsid w:val="004D5927"/>
    <w:rsid w:val="004E1C41"/>
    <w:rsid w:val="004F4DBC"/>
    <w:rsid w:val="00501E62"/>
    <w:rsid w:val="005116A5"/>
    <w:rsid w:val="00511A58"/>
    <w:rsid w:val="0051425A"/>
    <w:rsid w:val="00520183"/>
    <w:rsid w:val="00526A75"/>
    <w:rsid w:val="005327BA"/>
    <w:rsid w:val="00541100"/>
    <w:rsid w:val="00562CC9"/>
    <w:rsid w:val="00564EDA"/>
    <w:rsid w:val="0058133E"/>
    <w:rsid w:val="00581B53"/>
    <w:rsid w:val="00583514"/>
    <w:rsid w:val="005B19F6"/>
    <w:rsid w:val="005B62B5"/>
    <w:rsid w:val="005B62F5"/>
    <w:rsid w:val="005C05DE"/>
    <w:rsid w:val="005C4E71"/>
    <w:rsid w:val="005D5A5F"/>
    <w:rsid w:val="005D5C4F"/>
    <w:rsid w:val="00624986"/>
    <w:rsid w:val="00626588"/>
    <w:rsid w:val="006351E8"/>
    <w:rsid w:val="00641B99"/>
    <w:rsid w:val="0064705A"/>
    <w:rsid w:val="006524C7"/>
    <w:rsid w:val="00652EBD"/>
    <w:rsid w:val="006650C4"/>
    <w:rsid w:val="00665C6C"/>
    <w:rsid w:val="0066669C"/>
    <w:rsid w:val="0067089F"/>
    <w:rsid w:val="00674469"/>
    <w:rsid w:val="00677C45"/>
    <w:rsid w:val="00691466"/>
    <w:rsid w:val="0069249B"/>
    <w:rsid w:val="00696018"/>
    <w:rsid w:val="006A31B7"/>
    <w:rsid w:val="006B584A"/>
    <w:rsid w:val="006B6E9F"/>
    <w:rsid w:val="006D5B36"/>
    <w:rsid w:val="006E5936"/>
    <w:rsid w:val="00711603"/>
    <w:rsid w:val="007247A9"/>
    <w:rsid w:val="00731A50"/>
    <w:rsid w:val="0074109A"/>
    <w:rsid w:val="00741616"/>
    <w:rsid w:val="00750E09"/>
    <w:rsid w:val="00761BBC"/>
    <w:rsid w:val="00771805"/>
    <w:rsid w:val="00774046"/>
    <w:rsid w:val="00777402"/>
    <w:rsid w:val="00777CB2"/>
    <w:rsid w:val="007A12AB"/>
    <w:rsid w:val="007A7CF3"/>
    <w:rsid w:val="007B261C"/>
    <w:rsid w:val="007C744D"/>
    <w:rsid w:val="007D5B33"/>
    <w:rsid w:val="007D5F89"/>
    <w:rsid w:val="007E4A7B"/>
    <w:rsid w:val="007E5736"/>
    <w:rsid w:val="007F043F"/>
    <w:rsid w:val="007F23E0"/>
    <w:rsid w:val="007F434B"/>
    <w:rsid w:val="007F7725"/>
    <w:rsid w:val="0082010A"/>
    <w:rsid w:val="00821530"/>
    <w:rsid w:val="00821C36"/>
    <w:rsid w:val="00830D82"/>
    <w:rsid w:val="00832F15"/>
    <w:rsid w:val="00847211"/>
    <w:rsid w:val="008502BB"/>
    <w:rsid w:val="00852134"/>
    <w:rsid w:val="0085347C"/>
    <w:rsid w:val="00853C64"/>
    <w:rsid w:val="00860CB7"/>
    <w:rsid w:val="00861BA1"/>
    <w:rsid w:val="008633FA"/>
    <w:rsid w:val="00871D4B"/>
    <w:rsid w:val="00877E95"/>
    <w:rsid w:val="00877F96"/>
    <w:rsid w:val="00892FF5"/>
    <w:rsid w:val="0089320A"/>
    <w:rsid w:val="008A13F5"/>
    <w:rsid w:val="008A3514"/>
    <w:rsid w:val="008A3FE4"/>
    <w:rsid w:val="008A6745"/>
    <w:rsid w:val="008B30A7"/>
    <w:rsid w:val="008B3546"/>
    <w:rsid w:val="008C1FE9"/>
    <w:rsid w:val="008C3644"/>
    <w:rsid w:val="008D013A"/>
    <w:rsid w:val="008D4393"/>
    <w:rsid w:val="008D6CAA"/>
    <w:rsid w:val="008E211C"/>
    <w:rsid w:val="008E3898"/>
    <w:rsid w:val="008F3C41"/>
    <w:rsid w:val="009053E2"/>
    <w:rsid w:val="009063E3"/>
    <w:rsid w:val="009203A7"/>
    <w:rsid w:val="009319AA"/>
    <w:rsid w:val="0093468A"/>
    <w:rsid w:val="009355B0"/>
    <w:rsid w:val="00943E37"/>
    <w:rsid w:val="009614A5"/>
    <w:rsid w:val="00984848"/>
    <w:rsid w:val="009861F3"/>
    <w:rsid w:val="009C07BF"/>
    <w:rsid w:val="009C1BB4"/>
    <w:rsid w:val="009D03E5"/>
    <w:rsid w:val="009D261A"/>
    <w:rsid w:val="009E30C2"/>
    <w:rsid w:val="009E4F10"/>
    <w:rsid w:val="009E5BF0"/>
    <w:rsid w:val="009F0937"/>
    <w:rsid w:val="009F1218"/>
    <w:rsid w:val="00A01359"/>
    <w:rsid w:val="00A02250"/>
    <w:rsid w:val="00A05E45"/>
    <w:rsid w:val="00A16F2F"/>
    <w:rsid w:val="00A419C7"/>
    <w:rsid w:val="00A47927"/>
    <w:rsid w:val="00A5764D"/>
    <w:rsid w:val="00A7235D"/>
    <w:rsid w:val="00A72362"/>
    <w:rsid w:val="00A937F8"/>
    <w:rsid w:val="00AB0245"/>
    <w:rsid w:val="00AB0496"/>
    <w:rsid w:val="00AB662F"/>
    <w:rsid w:val="00AD3A20"/>
    <w:rsid w:val="00AE25ED"/>
    <w:rsid w:val="00AE5551"/>
    <w:rsid w:val="00AE57D7"/>
    <w:rsid w:val="00AE7BCB"/>
    <w:rsid w:val="00AF7474"/>
    <w:rsid w:val="00B04F17"/>
    <w:rsid w:val="00B1009F"/>
    <w:rsid w:val="00B11372"/>
    <w:rsid w:val="00B12AFA"/>
    <w:rsid w:val="00B219A5"/>
    <w:rsid w:val="00B373B1"/>
    <w:rsid w:val="00B41930"/>
    <w:rsid w:val="00B467AF"/>
    <w:rsid w:val="00B50FC8"/>
    <w:rsid w:val="00B51A4C"/>
    <w:rsid w:val="00B5665B"/>
    <w:rsid w:val="00B61C06"/>
    <w:rsid w:val="00B637EE"/>
    <w:rsid w:val="00B8781B"/>
    <w:rsid w:val="00B96344"/>
    <w:rsid w:val="00BA460C"/>
    <w:rsid w:val="00BD0560"/>
    <w:rsid w:val="00BD7AB1"/>
    <w:rsid w:val="00BE5BA8"/>
    <w:rsid w:val="00BF36F3"/>
    <w:rsid w:val="00BF4A4B"/>
    <w:rsid w:val="00BF5595"/>
    <w:rsid w:val="00BF5D45"/>
    <w:rsid w:val="00C141B0"/>
    <w:rsid w:val="00C16CC6"/>
    <w:rsid w:val="00C20A10"/>
    <w:rsid w:val="00C23625"/>
    <w:rsid w:val="00C276CB"/>
    <w:rsid w:val="00C357C4"/>
    <w:rsid w:val="00C428C0"/>
    <w:rsid w:val="00C50D49"/>
    <w:rsid w:val="00C610DD"/>
    <w:rsid w:val="00C709DD"/>
    <w:rsid w:val="00C71862"/>
    <w:rsid w:val="00C724B8"/>
    <w:rsid w:val="00C76FAE"/>
    <w:rsid w:val="00C83FB7"/>
    <w:rsid w:val="00C85DE5"/>
    <w:rsid w:val="00C92775"/>
    <w:rsid w:val="00C93EDB"/>
    <w:rsid w:val="00C97AFD"/>
    <w:rsid w:val="00CA1D6F"/>
    <w:rsid w:val="00CA539A"/>
    <w:rsid w:val="00CB7A92"/>
    <w:rsid w:val="00CC064E"/>
    <w:rsid w:val="00CC4A46"/>
    <w:rsid w:val="00CC4FEC"/>
    <w:rsid w:val="00CC6033"/>
    <w:rsid w:val="00CC7725"/>
    <w:rsid w:val="00CD090C"/>
    <w:rsid w:val="00CE2B6E"/>
    <w:rsid w:val="00D006B7"/>
    <w:rsid w:val="00D10C2A"/>
    <w:rsid w:val="00D23240"/>
    <w:rsid w:val="00D33E9A"/>
    <w:rsid w:val="00D40D36"/>
    <w:rsid w:val="00D4245B"/>
    <w:rsid w:val="00D46311"/>
    <w:rsid w:val="00D46FE9"/>
    <w:rsid w:val="00D55B94"/>
    <w:rsid w:val="00D604D9"/>
    <w:rsid w:val="00D6626E"/>
    <w:rsid w:val="00D70794"/>
    <w:rsid w:val="00D7745F"/>
    <w:rsid w:val="00D82C7D"/>
    <w:rsid w:val="00D82DC1"/>
    <w:rsid w:val="00D91BB0"/>
    <w:rsid w:val="00D91CB1"/>
    <w:rsid w:val="00DC5846"/>
    <w:rsid w:val="00DD064F"/>
    <w:rsid w:val="00DE2D1A"/>
    <w:rsid w:val="00DE46C8"/>
    <w:rsid w:val="00DE6B30"/>
    <w:rsid w:val="00DF5529"/>
    <w:rsid w:val="00DF57F1"/>
    <w:rsid w:val="00E017FE"/>
    <w:rsid w:val="00E01832"/>
    <w:rsid w:val="00E046A5"/>
    <w:rsid w:val="00E07C15"/>
    <w:rsid w:val="00E204DA"/>
    <w:rsid w:val="00E25613"/>
    <w:rsid w:val="00E26FE3"/>
    <w:rsid w:val="00E402CC"/>
    <w:rsid w:val="00E453D0"/>
    <w:rsid w:val="00E8354C"/>
    <w:rsid w:val="00E9219A"/>
    <w:rsid w:val="00E92A9D"/>
    <w:rsid w:val="00E92D2E"/>
    <w:rsid w:val="00E95785"/>
    <w:rsid w:val="00EA2549"/>
    <w:rsid w:val="00EA5EE1"/>
    <w:rsid w:val="00EC106E"/>
    <w:rsid w:val="00ED2DAD"/>
    <w:rsid w:val="00EE1D7B"/>
    <w:rsid w:val="00F044BE"/>
    <w:rsid w:val="00F07323"/>
    <w:rsid w:val="00F10059"/>
    <w:rsid w:val="00F215F2"/>
    <w:rsid w:val="00F275D6"/>
    <w:rsid w:val="00F36824"/>
    <w:rsid w:val="00F36C02"/>
    <w:rsid w:val="00F425B5"/>
    <w:rsid w:val="00F63AB3"/>
    <w:rsid w:val="00F81F70"/>
    <w:rsid w:val="00FA552D"/>
    <w:rsid w:val="00FB6B95"/>
    <w:rsid w:val="00FC343E"/>
    <w:rsid w:val="00FC62B9"/>
    <w:rsid w:val="00FD62DE"/>
    <w:rsid w:val="00FF2D8F"/>
    <w:rsid w:val="00FF63AE"/>
    <w:rsid w:val="012A37D1"/>
    <w:rsid w:val="012EE116"/>
    <w:rsid w:val="016C162B"/>
    <w:rsid w:val="016E6842"/>
    <w:rsid w:val="017C836A"/>
    <w:rsid w:val="01EBA813"/>
    <w:rsid w:val="027A90AA"/>
    <w:rsid w:val="04F288BB"/>
    <w:rsid w:val="05217792"/>
    <w:rsid w:val="0539A8A4"/>
    <w:rsid w:val="07108F3C"/>
    <w:rsid w:val="072660CC"/>
    <w:rsid w:val="07682180"/>
    <w:rsid w:val="07E8C020"/>
    <w:rsid w:val="087D24C6"/>
    <w:rsid w:val="08E57772"/>
    <w:rsid w:val="0A384AFE"/>
    <w:rsid w:val="0B6B69A2"/>
    <w:rsid w:val="0C29F94F"/>
    <w:rsid w:val="0EA75596"/>
    <w:rsid w:val="107013EB"/>
    <w:rsid w:val="11F8198C"/>
    <w:rsid w:val="12E9764C"/>
    <w:rsid w:val="141E4298"/>
    <w:rsid w:val="1457A4DE"/>
    <w:rsid w:val="1592BF29"/>
    <w:rsid w:val="16F2D57E"/>
    <w:rsid w:val="17630E57"/>
    <w:rsid w:val="18A890BA"/>
    <w:rsid w:val="19B13C69"/>
    <w:rsid w:val="1A637A91"/>
    <w:rsid w:val="1B6363E8"/>
    <w:rsid w:val="1BA62184"/>
    <w:rsid w:val="1C0B0156"/>
    <w:rsid w:val="1C728DAF"/>
    <w:rsid w:val="1CE7CD45"/>
    <w:rsid w:val="1D778AB2"/>
    <w:rsid w:val="1D82BD47"/>
    <w:rsid w:val="1D95939F"/>
    <w:rsid w:val="1E45E91A"/>
    <w:rsid w:val="1EAE03FB"/>
    <w:rsid w:val="1EFC0DC6"/>
    <w:rsid w:val="1F7460EF"/>
    <w:rsid w:val="1FB8CB18"/>
    <w:rsid w:val="1FD36972"/>
    <w:rsid w:val="1FEFB39E"/>
    <w:rsid w:val="201BD211"/>
    <w:rsid w:val="212E7FED"/>
    <w:rsid w:val="2427A846"/>
    <w:rsid w:val="24A281F3"/>
    <w:rsid w:val="24BB96AE"/>
    <w:rsid w:val="254B41F0"/>
    <w:rsid w:val="26069E5A"/>
    <w:rsid w:val="269B9839"/>
    <w:rsid w:val="26E5E7A8"/>
    <w:rsid w:val="27363D7E"/>
    <w:rsid w:val="2751671D"/>
    <w:rsid w:val="27577FAE"/>
    <w:rsid w:val="27EC2BEB"/>
    <w:rsid w:val="283E23D9"/>
    <w:rsid w:val="288450E6"/>
    <w:rsid w:val="2906630F"/>
    <w:rsid w:val="295C620D"/>
    <w:rsid w:val="297336DD"/>
    <w:rsid w:val="2990DCFB"/>
    <w:rsid w:val="2CC721D1"/>
    <w:rsid w:val="2D9A527E"/>
    <w:rsid w:val="2DB2D092"/>
    <w:rsid w:val="2DF567EE"/>
    <w:rsid w:val="2E2FF5A3"/>
    <w:rsid w:val="2ED91E67"/>
    <w:rsid w:val="2F12DC10"/>
    <w:rsid w:val="2FD7776A"/>
    <w:rsid w:val="30702517"/>
    <w:rsid w:val="30F424E7"/>
    <w:rsid w:val="311E8A43"/>
    <w:rsid w:val="318CDA58"/>
    <w:rsid w:val="32089137"/>
    <w:rsid w:val="324A5928"/>
    <w:rsid w:val="3296AC9F"/>
    <w:rsid w:val="32AC1E77"/>
    <w:rsid w:val="3366C425"/>
    <w:rsid w:val="338F2E82"/>
    <w:rsid w:val="34349786"/>
    <w:rsid w:val="345F54B7"/>
    <w:rsid w:val="35174E15"/>
    <w:rsid w:val="3595E587"/>
    <w:rsid w:val="35963669"/>
    <w:rsid w:val="36406947"/>
    <w:rsid w:val="36B54B76"/>
    <w:rsid w:val="36F2818C"/>
    <w:rsid w:val="37653C54"/>
    <w:rsid w:val="3820F290"/>
    <w:rsid w:val="382A58B7"/>
    <w:rsid w:val="3870CD22"/>
    <w:rsid w:val="3884F655"/>
    <w:rsid w:val="3912C953"/>
    <w:rsid w:val="3A7822E6"/>
    <w:rsid w:val="3D688F76"/>
    <w:rsid w:val="3D8292ED"/>
    <w:rsid w:val="3E0C9914"/>
    <w:rsid w:val="3E302BA5"/>
    <w:rsid w:val="3ECF071F"/>
    <w:rsid w:val="3FC312F3"/>
    <w:rsid w:val="3FC7A4A6"/>
    <w:rsid w:val="41D95A61"/>
    <w:rsid w:val="41EA5016"/>
    <w:rsid w:val="42296BBE"/>
    <w:rsid w:val="4256D3DE"/>
    <w:rsid w:val="42EA1F86"/>
    <w:rsid w:val="4340DEDE"/>
    <w:rsid w:val="43820BA8"/>
    <w:rsid w:val="439C8316"/>
    <w:rsid w:val="44D8FDA9"/>
    <w:rsid w:val="451DDD69"/>
    <w:rsid w:val="45868F85"/>
    <w:rsid w:val="45AD99E3"/>
    <w:rsid w:val="46E0A60F"/>
    <w:rsid w:val="47648FFC"/>
    <w:rsid w:val="47F83ADC"/>
    <w:rsid w:val="480860EA"/>
    <w:rsid w:val="482B359B"/>
    <w:rsid w:val="489EEC70"/>
    <w:rsid w:val="48E3D0B2"/>
    <w:rsid w:val="491AD5C5"/>
    <w:rsid w:val="4977DC46"/>
    <w:rsid w:val="498FEA6F"/>
    <w:rsid w:val="4A6DA081"/>
    <w:rsid w:val="4A80F588"/>
    <w:rsid w:val="4B22E017"/>
    <w:rsid w:val="4D1340F2"/>
    <w:rsid w:val="4D1D0FB2"/>
    <w:rsid w:val="4D406757"/>
    <w:rsid w:val="4E07738F"/>
    <w:rsid w:val="4E4EC99E"/>
    <w:rsid w:val="4F24918A"/>
    <w:rsid w:val="4F2B17C6"/>
    <w:rsid w:val="4FF8D291"/>
    <w:rsid w:val="514DB705"/>
    <w:rsid w:val="525D3D05"/>
    <w:rsid w:val="527F9505"/>
    <w:rsid w:val="532E3425"/>
    <w:rsid w:val="5344D065"/>
    <w:rsid w:val="53599107"/>
    <w:rsid w:val="53982EB8"/>
    <w:rsid w:val="55E466A9"/>
    <w:rsid w:val="567A97B1"/>
    <w:rsid w:val="5715B264"/>
    <w:rsid w:val="57DF8325"/>
    <w:rsid w:val="5834695A"/>
    <w:rsid w:val="58452B94"/>
    <w:rsid w:val="58562D16"/>
    <w:rsid w:val="590DC546"/>
    <w:rsid w:val="5B1E51F6"/>
    <w:rsid w:val="5D0AF479"/>
    <w:rsid w:val="5E779E42"/>
    <w:rsid w:val="5ECD7DA2"/>
    <w:rsid w:val="5FBCA4E7"/>
    <w:rsid w:val="6015B7C4"/>
    <w:rsid w:val="602C0988"/>
    <w:rsid w:val="60AE5A61"/>
    <w:rsid w:val="60FDC006"/>
    <w:rsid w:val="613ED91E"/>
    <w:rsid w:val="62564304"/>
    <w:rsid w:val="632EAF8E"/>
    <w:rsid w:val="63B72D73"/>
    <w:rsid w:val="645D1AF9"/>
    <w:rsid w:val="653A4916"/>
    <w:rsid w:val="658917AA"/>
    <w:rsid w:val="67BC871A"/>
    <w:rsid w:val="67E98C27"/>
    <w:rsid w:val="67FA2F1E"/>
    <w:rsid w:val="67FBE5FE"/>
    <w:rsid w:val="686C21AF"/>
    <w:rsid w:val="6872874F"/>
    <w:rsid w:val="6876920D"/>
    <w:rsid w:val="6898C374"/>
    <w:rsid w:val="69952025"/>
    <w:rsid w:val="6A2F6CC1"/>
    <w:rsid w:val="6A4D18AB"/>
    <w:rsid w:val="6A566D55"/>
    <w:rsid w:val="6AAB6DF5"/>
    <w:rsid w:val="6AABF531"/>
    <w:rsid w:val="6AEFFC7D"/>
    <w:rsid w:val="6B4FBA1E"/>
    <w:rsid w:val="6BEBF09A"/>
    <w:rsid w:val="6C03848C"/>
    <w:rsid w:val="6C5EE545"/>
    <w:rsid w:val="6CE7068F"/>
    <w:rsid w:val="6DC47E01"/>
    <w:rsid w:val="6DCED6BE"/>
    <w:rsid w:val="6F319D35"/>
    <w:rsid w:val="700D6C69"/>
    <w:rsid w:val="71B2E1E0"/>
    <w:rsid w:val="726596E6"/>
    <w:rsid w:val="727B8541"/>
    <w:rsid w:val="73252BDA"/>
    <w:rsid w:val="74CF68DB"/>
    <w:rsid w:val="757CA047"/>
    <w:rsid w:val="76664C5B"/>
    <w:rsid w:val="7755B846"/>
    <w:rsid w:val="77DA6E6F"/>
    <w:rsid w:val="77EBF12A"/>
    <w:rsid w:val="782E571F"/>
    <w:rsid w:val="796A247A"/>
    <w:rsid w:val="79AB41A6"/>
    <w:rsid w:val="7AA79D1A"/>
    <w:rsid w:val="7AD9444F"/>
    <w:rsid w:val="7CCCCB06"/>
    <w:rsid w:val="7D1AF649"/>
    <w:rsid w:val="7D457D28"/>
    <w:rsid w:val="7D63BDDA"/>
    <w:rsid w:val="7DA17F10"/>
    <w:rsid w:val="7DB84944"/>
    <w:rsid w:val="7EC49DDE"/>
    <w:rsid w:val="7EE02ECA"/>
    <w:rsid w:val="7EFE2CC8"/>
    <w:rsid w:val="7F1618A8"/>
    <w:rsid w:val="7FB6AF1A"/>
    <w:rsid w:val="7FDBB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97387"/>
  <w15:docId w15:val="{D28D38EF-16E2-4034-B327-99D956A99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0">
    <w:name w:val="TableNormal0"/>
    <w:tblPr>
      <w:tblCellMar>
        <w:top w:w="100" w:type="dxa"/>
        <w:left w:w="100" w:type="dxa"/>
        <w:bottom w:w="100" w:type="dxa"/>
        <w:right w:w="100" w:type="dxa"/>
      </w:tblCellMar>
    </w:tblPr>
  </w:style>
  <w:style w:type="paragraph" w:styleId="ListParagraph">
    <w:name w:val="List Paragraph"/>
    <w:basedOn w:val="Normal"/>
    <w:uiPriority w:val="34"/>
    <w:qFormat/>
    <w:rsid w:val="000B00AD"/>
    <w:pPr>
      <w:ind w:left="720"/>
      <w:contextualSpacing/>
    </w:pPr>
  </w:style>
  <w:style w:type="character" w:styleId="Hyperlink">
    <w:name w:val="Hyperlink"/>
    <w:basedOn w:val="DefaultParagraphFont"/>
    <w:uiPriority w:val="99"/>
    <w:unhideWhenUsed/>
    <w:rsid w:val="00832F15"/>
    <w:rPr>
      <w:color w:val="0000FF" w:themeColor="hyperlink"/>
      <w:u w:val="single"/>
    </w:rPr>
  </w:style>
  <w:style w:type="character" w:styleId="UnresolvedMention">
    <w:name w:val="Unresolved Mention"/>
    <w:basedOn w:val="DefaultParagraphFont"/>
    <w:uiPriority w:val="99"/>
    <w:semiHidden/>
    <w:unhideWhenUsed/>
    <w:rsid w:val="00832F15"/>
    <w:rPr>
      <w:color w:val="605E5C"/>
      <w:shd w:val="clear" w:color="auto" w:fill="E1DFDD"/>
    </w:rPr>
  </w:style>
  <w:style w:type="paragraph" w:styleId="CommentText">
    <w:name w:val="annotation text"/>
    <w:basedOn w:val="Normal"/>
    <w:link w:val="CommentTextChar"/>
    <w:uiPriority w:val="99"/>
    <w:semiHidden/>
    <w:unhideWhenUsed/>
    <w:rsid w:val="00832F15"/>
    <w:pPr>
      <w:spacing w:line="240" w:lineRule="auto"/>
    </w:pPr>
    <w:rPr>
      <w:sz w:val="20"/>
      <w:szCs w:val="20"/>
    </w:rPr>
  </w:style>
  <w:style w:type="character" w:customStyle="1" w:styleId="CommentTextChar">
    <w:name w:val="Comment Text Char"/>
    <w:basedOn w:val="DefaultParagraphFont"/>
    <w:link w:val="CommentText"/>
    <w:uiPriority w:val="99"/>
    <w:semiHidden/>
    <w:rsid w:val="00832F15"/>
    <w:rPr>
      <w:sz w:val="20"/>
      <w:szCs w:val="20"/>
    </w:rPr>
  </w:style>
  <w:style w:type="character" w:styleId="CommentReference">
    <w:name w:val="annotation reference"/>
    <w:basedOn w:val="DefaultParagraphFont"/>
    <w:uiPriority w:val="99"/>
    <w:semiHidden/>
    <w:unhideWhenUsed/>
    <w:rsid w:val="00832F15"/>
    <w:rPr>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TableNormal000">
    <w:name w:val="TableNormal00"/>
    <w:rsid w:val="003E7F98"/>
    <w:tblPr>
      <w:tblCellMar>
        <w:top w:w="100" w:type="dxa"/>
        <w:left w:w="100" w:type="dxa"/>
        <w:bottom w:w="100" w:type="dxa"/>
        <w:right w:w="100" w:type="dxa"/>
      </w:tblCellMar>
    </w:tblPr>
  </w:style>
  <w:style w:type="table" w:styleId="TableGrid">
    <w:name w:val="Table Grid"/>
    <w:basedOn w:val="TableNormal"/>
    <w:uiPriority w:val="59"/>
    <w:rsid w:val="00832F15"/>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4">
    <w:name w:val="Plain Table 4"/>
    <w:basedOn w:val="TableNormal"/>
    <w:uiPriority w:val="44"/>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Normal0000">
    <w:name w:val="TableNormal000"/>
    <w:rsid w:val="009C1BB4"/>
    <w:tblPr>
      <w:tblCellMar>
        <w:top w:w="100" w:type="dxa"/>
        <w:left w:w="100" w:type="dxa"/>
        <w:bottom w:w="100" w:type="dxa"/>
        <w:right w:w="100" w:type="dxa"/>
      </w:tblCellMar>
    </w:tblPr>
  </w:style>
  <w:style w:type="table" w:customStyle="1" w:styleId="TableNormal00000">
    <w:name w:val="TableNormal0000"/>
    <w:rsid w:val="00E204DA"/>
    <w:tblPr>
      <w:tblCellMar>
        <w:top w:w="100" w:type="dxa"/>
        <w:left w:w="100" w:type="dxa"/>
        <w:bottom w:w="100" w:type="dxa"/>
        <w:right w:w="100" w:type="dxa"/>
      </w:tblCellMar>
    </w:tblPr>
  </w:style>
  <w:style w:type="table" w:customStyle="1" w:styleId="TableNormal000000">
    <w:name w:val="TableNormal00000"/>
    <w:rsid w:val="001D19F4"/>
    <w:tblPr>
      <w:tblCellMar>
        <w:top w:w="100" w:type="dxa"/>
        <w:left w:w="100" w:type="dxa"/>
        <w:bottom w:w="100" w:type="dxa"/>
        <w:right w:w="100" w:type="dxa"/>
      </w:tblCellMar>
    </w:tblPr>
  </w:style>
  <w:style w:type="table" w:customStyle="1" w:styleId="TableNormal0000000">
    <w:name w:val="TableNormal000000"/>
    <w:rsid w:val="00C20A10"/>
    <w:tblPr>
      <w:tblCellMar>
        <w:top w:w="100" w:type="dxa"/>
        <w:left w:w="100" w:type="dxa"/>
        <w:bottom w:w="100" w:type="dxa"/>
        <w:right w:w="100" w:type="dxa"/>
      </w:tblCellMar>
    </w:tblPr>
  </w:style>
  <w:style w:type="table" w:customStyle="1" w:styleId="TableNormal00000000">
    <w:name w:val="TableNormal0000000"/>
    <w:rsid w:val="00CE2B6E"/>
    <w:tblPr>
      <w:tblCellMar>
        <w:top w:w="100" w:type="dxa"/>
        <w:left w:w="100" w:type="dxa"/>
        <w:bottom w:w="100" w:type="dxa"/>
        <w:right w:w="100" w:type="dxa"/>
      </w:tblCellMar>
    </w:tblPr>
  </w:style>
  <w:style w:type="table" w:customStyle="1" w:styleId="TableNormal000000000">
    <w:name w:val="TableNormal00000000"/>
    <w:rsid w:val="00B50FC8"/>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i.sf.ca.us/ethics/" TargetMode="External"/><Relationship Id="rId3" Type="http://schemas.openxmlformats.org/officeDocument/2006/relationships/styles" Target="styles.xml"/><Relationship Id="rId7" Type="http://schemas.openxmlformats.org/officeDocument/2006/relationships/hyperlink" Target="http://www.sfgov.org/bdsupvrs/sunshine.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otf@sfgov.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0AxJ++NIiXLTyf1+3jy5ZBQySA==">CgMxLjA4AHIhMU1keUZjTElqUWptZjlidmFFa2JjY2ZyZENJWE1JSVVM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1017</Words>
  <Characters>4966</Characters>
  <Application>Microsoft Office Word</Application>
  <DocSecurity>0</DocSecurity>
  <Lines>165</Lines>
  <Paragraphs>108</Paragraphs>
  <ScaleCrop>false</ScaleCrop>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Lee</dc:creator>
  <cp:keywords/>
  <cp:lastModifiedBy>Amy Fong</cp:lastModifiedBy>
  <cp:revision>2</cp:revision>
  <dcterms:created xsi:type="dcterms:W3CDTF">2026-09-20T23:32:00Z</dcterms:created>
  <dcterms:modified xsi:type="dcterms:W3CDTF">2026-09-20T23:32:00Z</dcterms:modified>
</cp:coreProperties>
</file>